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683" w:rsidRPr="002F2820" w:rsidRDefault="008F7683" w:rsidP="008F7683">
      <w:pPr>
        <w:pStyle w:val="Heading1"/>
        <w:rPr>
          <w:b/>
          <w:lang w:val="id-ID"/>
        </w:rPr>
      </w:pPr>
      <w:r w:rsidRPr="002F2820">
        <w:rPr>
          <w:b/>
          <w:lang w:val="id-ID"/>
        </w:rPr>
        <w:t>Rekomendasi untuk Konsultasi Digital Nasional</w:t>
      </w:r>
    </w:p>
    <w:p w:rsidR="008F7683" w:rsidRPr="002F2820" w:rsidRDefault="008F7683" w:rsidP="008F7683">
      <w:pPr>
        <w:ind w:right="55"/>
        <w:jc w:val="both"/>
        <w:rPr>
          <w:rFonts w:asciiTheme="minorHAnsi" w:hAnsiTheme="minorHAnsi" w:cstheme="minorHAnsi"/>
          <w:b/>
          <w:color w:val="000000" w:themeColor="text1"/>
          <w:lang w:val="id-ID"/>
        </w:rPr>
      </w:pPr>
      <w:proofErr w:type="spellStart"/>
      <w:r w:rsidRPr="002F2820">
        <w:rPr>
          <w:rFonts w:asciiTheme="minorHAnsi" w:hAnsiTheme="minorHAnsi" w:cstheme="minorHAnsi"/>
          <w:b/>
          <w:color w:val="000000" w:themeColor="text1"/>
          <w:lang w:val="id-ID"/>
        </w:rPr>
        <w:t>Review</w:t>
      </w:r>
      <w:proofErr w:type="spellEnd"/>
      <w:r w:rsidRPr="002F2820">
        <w:rPr>
          <w:rFonts w:asciiTheme="minorHAnsi" w:hAnsiTheme="minorHAnsi" w:cstheme="minorHAnsi"/>
          <w:b/>
          <w:color w:val="000000" w:themeColor="text1"/>
          <w:lang w:val="id-ID"/>
        </w:rPr>
        <w:t xml:space="preserve"> Rencana Aksi Nasional </w:t>
      </w:r>
    </w:p>
    <w:p w:rsidR="008F7683" w:rsidRPr="002F2820" w:rsidRDefault="008F7683" w:rsidP="008F7683">
      <w:pPr>
        <w:ind w:right="55"/>
        <w:jc w:val="both"/>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 xml:space="preserve">Perlindungan dan Pemberdayaan Perempuan dan Anak dalam Konflik Sosial </w:t>
      </w:r>
    </w:p>
    <w:p w:rsidR="008F7683" w:rsidRPr="002F2820" w:rsidRDefault="008F7683" w:rsidP="008F7683">
      <w:pPr>
        <w:ind w:right="55"/>
        <w:jc w:val="both"/>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Indonesia, 7 Juli sampai 6 Agustus 2020</w:t>
      </w:r>
    </w:p>
    <w:p w:rsidR="008F7683" w:rsidRPr="002F2820" w:rsidRDefault="008F7683" w:rsidP="008F7683">
      <w:pPr>
        <w:ind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Oleh Dian Noeswantari</w:t>
      </w:r>
    </w:p>
    <w:p w:rsidR="008F7683" w:rsidRPr="002F2820" w:rsidRDefault="008F7683" w:rsidP="008F7683">
      <w:pPr>
        <w:ind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Peneliti di </w:t>
      </w:r>
      <w:proofErr w:type="spellStart"/>
      <w:r w:rsidRPr="002F2820">
        <w:rPr>
          <w:rFonts w:asciiTheme="minorHAnsi" w:hAnsiTheme="minorHAnsi" w:cstheme="minorHAnsi"/>
          <w:color w:val="000000" w:themeColor="text1"/>
          <w:lang w:val="id-ID"/>
        </w:rPr>
        <w:t>Pusham</w:t>
      </w:r>
      <w:proofErr w:type="spellEnd"/>
      <w:r w:rsidRPr="002F2820">
        <w:rPr>
          <w:rFonts w:asciiTheme="minorHAnsi" w:hAnsiTheme="minorHAnsi" w:cstheme="minorHAnsi"/>
          <w:color w:val="000000" w:themeColor="text1"/>
          <w:lang w:val="id-ID"/>
        </w:rPr>
        <w:t xml:space="preserve"> </w:t>
      </w:r>
      <w:proofErr w:type="spellStart"/>
      <w:r w:rsidRPr="002F2820">
        <w:rPr>
          <w:rFonts w:asciiTheme="minorHAnsi" w:hAnsiTheme="minorHAnsi" w:cstheme="minorHAnsi"/>
          <w:color w:val="000000" w:themeColor="text1"/>
          <w:lang w:val="id-ID"/>
        </w:rPr>
        <w:t>Ubaya</w:t>
      </w:r>
      <w:proofErr w:type="spellEnd"/>
      <w:r w:rsidRPr="002F2820">
        <w:rPr>
          <w:rFonts w:asciiTheme="minorHAnsi" w:hAnsiTheme="minorHAnsi" w:cstheme="minorHAnsi"/>
          <w:color w:val="000000" w:themeColor="text1"/>
          <w:lang w:val="id-ID"/>
        </w:rPr>
        <w:t xml:space="preserve"> Surabaya</w:t>
      </w:r>
    </w:p>
    <w:p w:rsidR="008F7683" w:rsidRPr="002F2820" w:rsidRDefault="008F7683" w:rsidP="008F7683">
      <w:pPr>
        <w:ind w:right="55"/>
        <w:jc w:val="both"/>
        <w:rPr>
          <w:rFonts w:asciiTheme="minorHAnsi" w:hAnsiTheme="minorHAnsi" w:cstheme="minorHAnsi"/>
          <w:color w:val="000000" w:themeColor="text1"/>
          <w:lang w:val="id-ID"/>
        </w:rPr>
      </w:pPr>
    </w:p>
    <w:p w:rsidR="008F7683" w:rsidRPr="002F2820" w:rsidRDefault="008F7683" w:rsidP="008F7683">
      <w:pPr>
        <w:ind w:right="55"/>
        <w:jc w:val="both"/>
        <w:rPr>
          <w:rFonts w:asciiTheme="minorHAnsi" w:hAnsiTheme="minorHAnsi" w:cstheme="minorHAnsi"/>
          <w:color w:val="000000" w:themeColor="text1"/>
          <w:lang w:val="id-ID"/>
        </w:rPr>
      </w:pPr>
    </w:p>
    <w:p w:rsidR="008F7683" w:rsidRPr="002F2820" w:rsidRDefault="008F7683" w:rsidP="008F7683">
      <w:pPr>
        <w:ind w:right="55"/>
        <w:jc w:val="both"/>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Ruang 5</w:t>
      </w:r>
    </w:p>
    <w:p w:rsidR="008F7683" w:rsidRPr="002F2820" w:rsidRDefault="008F7683" w:rsidP="008F7683">
      <w:pPr>
        <w:ind w:right="55"/>
        <w:jc w:val="both"/>
        <w:rPr>
          <w:rFonts w:asciiTheme="minorHAnsi" w:hAnsiTheme="minorHAnsi" w:cstheme="minorHAnsi"/>
          <w:color w:val="000000" w:themeColor="text1"/>
          <w:lang w:val="id-ID"/>
        </w:rPr>
      </w:pPr>
    </w:p>
    <w:p w:rsidR="008F7683" w:rsidRPr="002F2820" w:rsidRDefault="008F7683" w:rsidP="008F7683">
      <w:pPr>
        <w:numPr>
          <w:ilvl w:val="0"/>
          <w:numId w:val="1"/>
        </w:numPr>
        <w:spacing w:before="75" w:after="75"/>
        <w:ind w:left="320"/>
        <w:jc w:val="both"/>
        <w:textAlignment w:val="baseline"/>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Apakah ada isu-isu penting yang harus ada dimasukkan dalam RAN P3AKS yang kedua?</w:t>
      </w:r>
    </w:p>
    <w:p w:rsidR="008F7683" w:rsidRPr="002F2820" w:rsidRDefault="008F7683" w:rsidP="008F7683">
      <w:pPr>
        <w:spacing w:before="75" w:after="75"/>
        <w:ind w:left="34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Ada, </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Berbagai isu penting itu adalah:</w:t>
      </w:r>
    </w:p>
    <w:p w:rsidR="008F7683" w:rsidRPr="002F2820" w:rsidRDefault="008F7683" w:rsidP="008F7683">
      <w:pPr>
        <w:pStyle w:val="ListParagraph"/>
        <w:numPr>
          <w:ilvl w:val="1"/>
          <w:numId w:val="1"/>
        </w:numPr>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Perlu merumuskan ulang tentang definisi konflik, karena konflik dibagi menjadi konflik horizontal dan konflik verti</w:t>
      </w:r>
      <w:r w:rsidR="002F2820" w:rsidRPr="002F2820">
        <w:rPr>
          <w:rFonts w:asciiTheme="minorHAnsi" w:hAnsiTheme="minorHAnsi" w:cstheme="minorHAnsi"/>
          <w:color w:val="000000" w:themeColor="text1"/>
          <w:sz w:val="24"/>
          <w:lang w:val="id-ID"/>
        </w:rPr>
        <w:t>k</w:t>
      </w:r>
      <w:r w:rsidRPr="002F2820">
        <w:rPr>
          <w:rFonts w:asciiTheme="minorHAnsi" w:hAnsiTheme="minorHAnsi" w:cstheme="minorHAnsi"/>
          <w:color w:val="000000" w:themeColor="text1"/>
          <w:sz w:val="24"/>
          <w:lang w:val="id-ID"/>
        </w:rPr>
        <w:t>al. Konflik horizontal adalah konflik antar warga masyarakat dalam relasi kuasa yang sama atau serupa, sedangkan konflik verti</w:t>
      </w:r>
      <w:r w:rsidR="002F2820" w:rsidRPr="002F2820">
        <w:rPr>
          <w:rFonts w:asciiTheme="minorHAnsi" w:hAnsiTheme="minorHAnsi" w:cstheme="minorHAnsi"/>
          <w:color w:val="000000" w:themeColor="text1"/>
          <w:sz w:val="24"/>
          <w:lang w:val="id-ID"/>
        </w:rPr>
        <w:t>k</w:t>
      </w:r>
      <w:r w:rsidRPr="002F2820">
        <w:rPr>
          <w:rFonts w:asciiTheme="minorHAnsi" w:hAnsiTheme="minorHAnsi" w:cstheme="minorHAnsi"/>
          <w:color w:val="000000" w:themeColor="text1"/>
          <w:sz w:val="24"/>
          <w:lang w:val="id-ID"/>
        </w:rPr>
        <w:t>al adalah konflik antara warga masyarakat dengan Pemerintah, militer, kepolisian, dan perusahaan trans/</w:t>
      </w:r>
      <w:proofErr w:type="spellStart"/>
      <w:r w:rsidRPr="002F2820">
        <w:rPr>
          <w:rFonts w:asciiTheme="minorHAnsi" w:hAnsiTheme="minorHAnsi" w:cstheme="minorHAnsi"/>
          <w:color w:val="000000" w:themeColor="text1"/>
          <w:sz w:val="24"/>
          <w:lang w:val="id-ID"/>
        </w:rPr>
        <w:t>multi</w:t>
      </w:r>
      <w:proofErr w:type="spellEnd"/>
      <w:r w:rsidRPr="002F2820">
        <w:rPr>
          <w:rFonts w:asciiTheme="minorHAnsi" w:hAnsiTheme="minorHAnsi" w:cstheme="minorHAnsi"/>
          <w:color w:val="000000" w:themeColor="text1"/>
          <w:sz w:val="24"/>
          <w:lang w:val="id-ID"/>
        </w:rPr>
        <w:t xml:space="preserve"> nasional yang keduanya memiliki relasi kuasa yang timpang.</w:t>
      </w:r>
    </w:p>
    <w:p w:rsidR="008F7683" w:rsidRPr="002F2820" w:rsidRDefault="008F7683" w:rsidP="008F7683">
      <w:pPr>
        <w:pStyle w:val="ListParagraph"/>
        <w:numPr>
          <w:ilvl w:val="1"/>
          <w:numId w:val="1"/>
        </w:numPr>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Konflik ideologi,</w:t>
      </w:r>
    </w:p>
    <w:p w:rsidR="008F7683" w:rsidRPr="002F2820" w:rsidRDefault="008F7683" w:rsidP="008F7683">
      <w:pPr>
        <w:pStyle w:val="ListParagraph"/>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Konflik ideologi ini akan berdampak pada konsep berpikir dan bertindak. Jika relasi kuasa antar kelompok tidak seimbang, maka biasanya pemilik relasi kuasa terbesar yang akan menang. Akibatnya, dapat muncul perlawanan berupa penyebaran informasi dan/atau berita yang tidak benar atau </w:t>
      </w:r>
      <w:proofErr w:type="spellStart"/>
      <w:r w:rsidRPr="002F2820">
        <w:rPr>
          <w:rFonts w:asciiTheme="minorHAnsi" w:hAnsiTheme="minorHAnsi" w:cstheme="minorHAnsi"/>
          <w:i/>
          <w:color w:val="000000" w:themeColor="text1"/>
          <w:sz w:val="24"/>
          <w:lang w:val="id-ID"/>
        </w:rPr>
        <w:t>hoax</w:t>
      </w:r>
      <w:proofErr w:type="spellEnd"/>
      <w:r w:rsidRPr="002F2820">
        <w:rPr>
          <w:rFonts w:asciiTheme="minorHAnsi" w:hAnsiTheme="minorHAnsi" w:cstheme="minorHAnsi"/>
          <w:color w:val="000000" w:themeColor="text1"/>
          <w:sz w:val="24"/>
          <w:lang w:val="id-ID"/>
        </w:rPr>
        <w:t xml:space="preserve"> (termasuk manipulasi penggunaan aplikasi wajah atau </w:t>
      </w:r>
      <w:proofErr w:type="spellStart"/>
      <w:r w:rsidRPr="002F2820">
        <w:rPr>
          <w:rFonts w:asciiTheme="minorHAnsi" w:hAnsiTheme="minorHAnsi" w:cstheme="minorHAnsi"/>
          <w:i/>
          <w:color w:val="000000" w:themeColor="text1"/>
          <w:sz w:val="24"/>
          <w:lang w:val="id-ID"/>
        </w:rPr>
        <w:t>Face</w:t>
      </w:r>
      <w:proofErr w:type="spellEnd"/>
      <w:r w:rsidRPr="002F2820">
        <w:rPr>
          <w:rFonts w:asciiTheme="minorHAnsi" w:hAnsiTheme="minorHAnsi" w:cstheme="minorHAnsi"/>
          <w:i/>
          <w:color w:val="000000" w:themeColor="text1"/>
          <w:sz w:val="24"/>
          <w:lang w:val="id-ID"/>
        </w:rPr>
        <w:t xml:space="preserve"> </w:t>
      </w:r>
      <w:proofErr w:type="spellStart"/>
      <w:r w:rsidRPr="002F2820">
        <w:rPr>
          <w:rFonts w:asciiTheme="minorHAnsi" w:hAnsiTheme="minorHAnsi" w:cstheme="minorHAnsi"/>
          <w:i/>
          <w:color w:val="000000" w:themeColor="text1"/>
          <w:sz w:val="24"/>
          <w:lang w:val="id-ID"/>
        </w:rPr>
        <w:t>Apps</w:t>
      </w:r>
      <w:proofErr w:type="spellEnd"/>
      <w:r w:rsidRPr="002F2820">
        <w:rPr>
          <w:rFonts w:asciiTheme="minorHAnsi" w:hAnsiTheme="minorHAnsi" w:cstheme="minorHAnsi"/>
          <w:color w:val="000000" w:themeColor="text1"/>
          <w:sz w:val="24"/>
          <w:lang w:val="id-ID"/>
        </w:rPr>
        <w:t xml:space="preserve">), SLAPP atau </w:t>
      </w:r>
      <w:proofErr w:type="spellStart"/>
      <w:r w:rsidRPr="002F2820">
        <w:rPr>
          <w:rFonts w:asciiTheme="minorHAnsi" w:hAnsiTheme="minorHAnsi" w:cstheme="minorHAnsi"/>
          <w:i/>
          <w:color w:val="000000" w:themeColor="text1"/>
          <w:sz w:val="24"/>
          <w:lang w:val="id-ID"/>
        </w:rPr>
        <w:t>strategic</w:t>
      </w:r>
      <w:proofErr w:type="spellEnd"/>
      <w:r w:rsidRPr="002F2820">
        <w:rPr>
          <w:rFonts w:asciiTheme="minorHAnsi" w:hAnsiTheme="minorHAnsi" w:cstheme="minorHAnsi"/>
          <w:i/>
          <w:color w:val="000000" w:themeColor="text1"/>
          <w:sz w:val="24"/>
          <w:lang w:val="id-ID"/>
        </w:rPr>
        <w:t xml:space="preserve"> </w:t>
      </w:r>
      <w:proofErr w:type="spellStart"/>
      <w:r w:rsidRPr="002F2820">
        <w:rPr>
          <w:rFonts w:asciiTheme="minorHAnsi" w:hAnsiTheme="minorHAnsi" w:cstheme="minorHAnsi"/>
          <w:i/>
          <w:color w:val="000000" w:themeColor="text1"/>
          <w:sz w:val="24"/>
          <w:lang w:val="id-ID"/>
        </w:rPr>
        <w:t>lawsuit</w:t>
      </w:r>
      <w:proofErr w:type="spellEnd"/>
      <w:r w:rsidRPr="002F2820">
        <w:rPr>
          <w:rFonts w:asciiTheme="minorHAnsi" w:hAnsiTheme="minorHAnsi" w:cstheme="minorHAnsi"/>
          <w:i/>
          <w:color w:val="000000" w:themeColor="text1"/>
          <w:sz w:val="24"/>
          <w:lang w:val="id-ID"/>
        </w:rPr>
        <w:t xml:space="preserve"> </w:t>
      </w:r>
      <w:proofErr w:type="spellStart"/>
      <w:r w:rsidRPr="002F2820">
        <w:rPr>
          <w:rFonts w:asciiTheme="minorHAnsi" w:hAnsiTheme="minorHAnsi" w:cstheme="minorHAnsi"/>
          <w:i/>
          <w:color w:val="000000" w:themeColor="text1"/>
          <w:sz w:val="24"/>
          <w:lang w:val="id-ID"/>
        </w:rPr>
        <w:t>against</w:t>
      </w:r>
      <w:proofErr w:type="spellEnd"/>
      <w:r w:rsidRPr="002F2820">
        <w:rPr>
          <w:rFonts w:asciiTheme="minorHAnsi" w:hAnsiTheme="minorHAnsi" w:cstheme="minorHAnsi"/>
          <w:i/>
          <w:color w:val="000000" w:themeColor="text1"/>
          <w:sz w:val="24"/>
          <w:lang w:val="id-ID"/>
        </w:rPr>
        <w:t xml:space="preserve"> </w:t>
      </w:r>
      <w:proofErr w:type="spellStart"/>
      <w:r w:rsidRPr="002F2820">
        <w:rPr>
          <w:rFonts w:asciiTheme="minorHAnsi" w:hAnsiTheme="minorHAnsi" w:cstheme="minorHAnsi"/>
          <w:i/>
          <w:color w:val="000000" w:themeColor="text1"/>
          <w:sz w:val="24"/>
          <w:lang w:val="id-ID"/>
        </w:rPr>
        <w:t>public</w:t>
      </w:r>
      <w:proofErr w:type="spellEnd"/>
      <w:r w:rsidRPr="002F2820">
        <w:rPr>
          <w:rFonts w:asciiTheme="minorHAnsi" w:hAnsiTheme="minorHAnsi" w:cstheme="minorHAnsi"/>
          <w:i/>
          <w:color w:val="000000" w:themeColor="text1"/>
          <w:sz w:val="24"/>
          <w:lang w:val="id-ID"/>
        </w:rPr>
        <w:t xml:space="preserve"> </w:t>
      </w:r>
      <w:proofErr w:type="spellStart"/>
      <w:r w:rsidRPr="002F2820">
        <w:rPr>
          <w:rFonts w:asciiTheme="minorHAnsi" w:hAnsiTheme="minorHAnsi" w:cstheme="minorHAnsi"/>
          <w:i/>
          <w:color w:val="000000" w:themeColor="text1"/>
          <w:sz w:val="24"/>
          <w:lang w:val="id-ID"/>
        </w:rPr>
        <w:t>participation</w:t>
      </w:r>
      <w:proofErr w:type="spellEnd"/>
      <w:r w:rsidRPr="002F2820">
        <w:rPr>
          <w:rFonts w:asciiTheme="minorHAnsi" w:hAnsiTheme="minorHAnsi" w:cstheme="minorHAnsi"/>
          <w:color w:val="000000" w:themeColor="text1"/>
          <w:sz w:val="24"/>
          <w:lang w:val="id-ID"/>
        </w:rPr>
        <w:t xml:space="preserve"> atau kriminalisasi terhadap partisipasi publik, pembatasan kebebasan berekspresi dan berpendapat, dan lain sebagainya, sehingga berujung pada konflik,</w:t>
      </w:r>
    </w:p>
    <w:p w:rsidR="008F7683" w:rsidRPr="002F2820" w:rsidRDefault="008F7683" w:rsidP="008F7683">
      <w:pPr>
        <w:pStyle w:val="ListParagraph"/>
        <w:numPr>
          <w:ilvl w:val="1"/>
          <w:numId w:val="1"/>
        </w:numPr>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Isu penting lain adalah menyempitkan distribusi kesejahteraan, yang makin merata makin baik, lalu akses terhadap semua layanan dasar, pendidikan kritis tentang konflik dan penyelesaiannya, meningkatkan partisipasi dan kontrol terhadap konflik dan penyelesaiannya, termasuk pemulihan dampak secara fisik, dan non-fisik,</w:t>
      </w:r>
    </w:p>
    <w:p w:rsidR="008F7683" w:rsidRPr="002F2820" w:rsidRDefault="008F7683" w:rsidP="008F7683">
      <w:pPr>
        <w:pStyle w:val="ListParagraph"/>
        <w:numPr>
          <w:ilvl w:val="1"/>
          <w:numId w:val="1"/>
        </w:numPr>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Fundamentalisme agama juga menjadi isu penting yang mengemuka saat ini, apalagi bersamaan dengan berbagai serangan </w:t>
      </w:r>
      <w:proofErr w:type="spellStart"/>
      <w:r w:rsidRPr="002F2820">
        <w:rPr>
          <w:rFonts w:asciiTheme="minorHAnsi" w:hAnsiTheme="minorHAnsi" w:cstheme="minorHAnsi"/>
          <w:i/>
          <w:color w:val="000000" w:themeColor="text1"/>
          <w:sz w:val="24"/>
          <w:lang w:val="id-ID"/>
        </w:rPr>
        <w:t>hoax</w:t>
      </w:r>
      <w:proofErr w:type="spellEnd"/>
      <w:r w:rsidRPr="002F2820">
        <w:rPr>
          <w:rFonts w:asciiTheme="minorHAnsi" w:hAnsiTheme="minorHAnsi" w:cstheme="minorHAnsi"/>
          <w:color w:val="000000" w:themeColor="text1"/>
          <w:sz w:val="24"/>
          <w:lang w:val="id-ID"/>
        </w:rPr>
        <w:t xml:space="preserve"> dan  ketimpangan distribusi kesejahteraan, yang pada akhirnya menimbulkan konflik,</w:t>
      </w:r>
    </w:p>
    <w:p w:rsidR="008F7683" w:rsidRPr="002F2820" w:rsidRDefault="008F7683" w:rsidP="008F7683">
      <w:pPr>
        <w:pStyle w:val="ListParagraph"/>
        <w:numPr>
          <w:ilvl w:val="1"/>
          <w:numId w:val="1"/>
        </w:numPr>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Berbagai persoalan pembangunan diperparah oleh adanya pandemik yang mungkin belum akan selesai sampai semua warganegara disiplin untuk mencegah, dan mengurangi risiko penularan satu sama lain,</w:t>
      </w:r>
    </w:p>
    <w:p w:rsidR="008F7683" w:rsidRPr="002F2820" w:rsidRDefault="008F7683" w:rsidP="008F7683">
      <w:pPr>
        <w:pStyle w:val="ListParagraph"/>
        <w:numPr>
          <w:ilvl w:val="1"/>
          <w:numId w:val="1"/>
        </w:numPr>
        <w:spacing w:before="75" w:after="75"/>
        <w:ind w:left="106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Korupsi juga menjadi persoalan dalam P3AKS, terutama jika terkait langsung dengan bantuan sosial, baik berupa uang tunai atau barang, sehingga dapat mengurangi kemanfaatan bantuan sosial tersebut.</w:t>
      </w:r>
    </w:p>
    <w:p w:rsidR="008F7683" w:rsidRPr="002F2820" w:rsidRDefault="008F7683" w:rsidP="008F7683">
      <w:pPr>
        <w:pStyle w:val="ListParagraph"/>
        <w:spacing w:before="75" w:after="75"/>
        <w:ind w:left="349"/>
        <w:jc w:val="both"/>
        <w:textAlignment w:val="baseline"/>
        <w:rPr>
          <w:rFonts w:asciiTheme="minorHAnsi" w:hAnsiTheme="minorHAnsi" w:cstheme="minorHAnsi"/>
          <w:color w:val="000000" w:themeColor="text1"/>
          <w:sz w:val="24"/>
          <w:lang w:val="id-ID"/>
        </w:rPr>
      </w:pPr>
    </w:p>
    <w:p w:rsidR="008F7683" w:rsidRPr="002F2820" w:rsidRDefault="008F7683" w:rsidP="008F7683">
      <w:pPr>
        <w:numPr>
          <w:ilvl w:val="0"/>
          <w:numId w:val="2"/>
        </w:numPr>
        <w:tabs>
          <w:tab w:val="clear" w:pos="1440"/>
        </w:tabs>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Apakah ada praktik terbaik yang ditemukan dalam implementasi RAN P3AKS (2014-2019) yang penting untuk dilanjutkan?</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Di Jawa Timur belum ada praktik terbaik karena masih belum memiliki Rencana Aksi Daerah Provinsi untuk P3AKS</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2"/>
        </w:numPr>
        <w:tabs>
          <w:tab w:val="clear" w:pos="1440"/>
        </w:tabs>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Apakah ada target RAN P3AKS (2014-2019) yang belum terlaksana atau belum berjalan dengan baik dan perlu untuk dilanjutkan?</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Mohon maaf, tidak bisa menjawab pertanyaan ini, karena belum ada RAD P3AKS Provinsi Jatim</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2"/>
        </w:numPr>
        <w:tabs>
          <w:tab w:val="clear" w:pos="1440"/>
        </w:tabs>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Apakah ada kelompok perempuan dan anak yang keikutsertaannya dalam RAN P3AKS kedua perlu ditekankan?</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Ada, terutama kelompok rentan yang </w:t>
      </w:r>
      <w:proofErr w:type="spellStart"/>
      <w:r w:rsidRPr="002F2820">
        <w:rPr>
          <w:rFonts w:asciiTheme="minorHAnsi" w:hAnsiTheme="minorHAnsi" w:cstheme="minorHAnsi"/>
          <w:color w:val="000000" w:themeColor="text1"/>
          <w:lang w:val="id-ID"/>
        </w:rPr>
        <w:t>terdampak</w:t>
      </w:r>
      <w:proofErr w:type="spellEnd"/>
      <w:r w:rsidRPr="002F2820">
        <w:rPr>
          <w:rFonts w:asciiTheme="minorHAnsi" w:hAnsiTheme="minorHAnsi" w:cstheme="minorHAnsi"/>
          <w:color w:val="000000" w:themeColor="text1"/>
          <w:lang w:val="id-ID"/>
        </w:rPr>
        <w:t xml:space="preserve"> langsung, dan tidak langsung. Warga </w:t>
      </w:r>
      <w:proofErr w:type="spellStart"/>
      <w:r w:rsidRPr="002F2820">
        <w:rPr>
          <w:rFonts w:asciiTheme="minorHAnsi" w:hAnsiTheme="minorHAnsi" w:cstheme="minorHAnsi"/>
          <w:color w:val="000000" w:themeColor="text1"/>
          <w:lang w:val="id-ID"/>
        </w:rPr>
        <w:t>terdampak</w:t>
      </w:r>
      <w:proofErr w:type="spellEnd"/>
      <w:r w:rsidRPr="002F2820">
        <w:rPr>
          <w:rFonts w:asciiTheme="minorHAnsi" w:hAnsiTheme="minorHAnsi" w:cstheme="minorHAnsi"/>
          <w:color w:val="000000" w:themeColor="text1"/>
          <w:lang w:val="id-ID"/>
        </w:rPr>
        <w:t xml:space="preserve"> ini sebaiknya dipilah menurut tingkat kerentanan yang terjadi akibat konflik. Dalam konteks ini, RAN P3AKS sudah cukup baik mendefinisikannya, hanya perlu ditambahkan dengan konsep </w:t>
      </w:r>
      <w:proofErr w:type="spellStart"/>
      <w:r w:rsidRPr="002F2820">
        <w:rPr>
          <w:rFonts w:asciiTheme="minorHAnsi" w:hAnsiTheme="minorHAnsi" w:cstheme="minorHAnsi"/>
          <w:color w:val="000000" w:themeColor="text1"/>
          <w:lang w:val="id-ID"/>
        </w:rPr>
        <w:t>habilitasi</w:t>
      </w:r>
      <w:proofErr w:type="spellEnd"/>
      <w:r w:rsidRPr="002F2820">
        <w:rPr>
          <w:rFonts w:asciiTheme="minorHAnsi" w:hAnsiTheme="minorHAnsi" w:cstheme="minorHAnsi"/>
          <w:color w:val="000000" w:themeColor="text1"/>
          <w:lang w:val="id-ID"/>
        </w:rPr>
        <w:t xml:space="preserve">. </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Konsep </w:t>
      </w:r>
      <w:proofErr w:type="spellStart"/>
      <w:r w:rsidRPr="002F2820">
        <w:rPr>
          <w:rFonts w:asciiTheme="minorHAnsi" w:hAnsiTheme="minorHAnsi" w:cstheme="minorHAnsi"/>
          <w:color w:val="000000" w:themeColor="text1"/>
          <w:lang w:val="id-ID"/>
        </w:rPr>
        <w:t>habilitasi</w:t>
      </w:r>
      <w:proofErr w:type="spellEnd"/>
      <w:r w:rsidRPr="002F2820">
        <w:rPr>
          <w:rFonts w:asciiTheme="minorHAnsi" w:hAnsiTheme="minorHAnsi" w:cstheme="minorHAnsi"/>
          <w:color w:val="000000" w:themeColor="text1"/>
          <w:lang w:val="id-ID"/>
        </w:rPr>
        <w:t xml:space="preserve"> digunakan jika seseorang mengalami </w:t>
      </w:r>
      <w:proofErr w:type="spellStart"/>
      <w:r w:rsidRPr="002F2820">
        <w:rPr>
          <w:rFonts w:asciiTheme="minorHAnsi" w:hAnsiTheme="minorHAnsi" w:cstheme="minorHAnsi"/>
          <w:color w:val="000000" w:themeColor="text1"/>
          <w:lang w:val="id-ID"/>
        </w:rPr>
        <w:t>disabilitas</w:t>
      </w:r>
      <w:proofErr w:type="spellEnd"/>
      <w:r w:rsidRPr="002F2820">
        <w:rPr>
          <w:rFonts w:asciiTheme="minorHAnsi" w:hAnsiTheme="minorHAnsi" w:cstheme="minorHAnsi"/>
          <w:color w:val="000000" w:themeColor="text1"/>
          <w:lang w:val="id-ID"/>
        </w:rPr>
        <w:t xml:space="preserve"> permanen dan/atau ganda akibat konflik; apalagi jika yang bersangkutan juga kehilangan sumber daya ekonomi dan modal sosialnya.</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2"/>
        </w:numPr>
        <w:tabs>
          <w:tab w:val="clear" w:pos="1440"/>
        </w:tabs>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Apakah tantangan kunci yang harus disampaikan dalam pembentukan RAN P3AKS yang kedua?</w:t>
      </w:r>
    </w:p>
    <w:p w:rsidR="008F7683" w:rsidRPr="002F2820" w:rsidRDefault="008F7683" w:rsidP="008F7683">
      <w:pPr>
        <w:pStyle w:val="ListParagraph"/>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Tantangan utama adalah koordinasi dan meruntuhkan ego-sektoral, serta integrasi Norma, Prosedur dan Kriteria. Hasil integrasi menyeluruh dan terpadu ini bisa digunakan untuk melakukan intervensi sesuai tingkatannya – primer, sekunder atau tersier.</w:t>
      </w:r>
    </w:p>
    <w:p w:rsidR="008F7683" w:rsidRPr="002F2820" w:rsidRDefault="008F7683" w:rsidP="008F7683">
      <w:pPr>
        <w:spacing w:before="75" w:after="75"/>
        <w:ind w:left="349"/>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3"/>
        </w:numPr>
        <w:spacing w:before="75" w:after="75"/>
        <w:ind w:left="320"/>
        <w:jc w:val="both"/>
        <w:textAlignment w:val="baseline"/>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Apakah rekomendasi-rekomendasi penting yang perlu dipertimbangkan dalam melakukan perumusan RAN P3AKS kedua?</w:t>
      </w:r>
    </w:p>
    <w:p w:rsidR="008F7683" w:rsidRPr="002F2820" w:rsidRDefault="008F7683" w:rsidP="008F7683">
      <w:pPr>
        <w:spacing w:before="75" w:after="75"/>
        <w:ind w:left="34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34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Hal penting yang harus ada dalam RAN P3AKS yang kedua ini adalah:</w:t>
      </w:r>
    </w:p>
    <w:p w:rsidR="008F7683" w:rsidRPr="002F2820" w:rsidRDefault="008F7683" w:rsidP="008F7683">
      <w:pPr>
        <w:pStyle w:val="ListParagraph"/>
        <w:numPr>
          <w:ilvl w:val="0"/>
          <w:numId w:val="6"/>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Revisi UU Nomor 7 Tahun 2012 tentang Penanganan Konflik Sosial sesuai dengan mandat UNSCR 1325, bahwa:</w:t>
      </w:r>
    </w:p>
    <w:p w:rsidR="008F7683" w:rsidRPr="002F2820" w:rsidRDefault="008F7683" w:rsidP="008F7683">
      <w:pPr>
        <w:pStyle w:val="ListParagraph"/>
        <w:numPr>
          <w:ilvl w:val="1"/>
          <w:numId w:val="1"/>
        </w:numPr>
        <w:spacing w:before="75" w:after="75"/>
        <w:ind w:left="1134" w:hanging="42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Konflik terdiri dari dua jenis, yakni konflik vertikal dan konflik horizontal,</w:t>
      </w:r>
    </w:p>
    <w:p w:rsidR="008F7683" w:rsidRPr="002F2820" w:rsidRDefault="008F7683" w:rsidP="008F7683">
      <w:pPr>
        <w:pStyle w:val="ListParagraph"/>
        <w:spacing w:before="75" w:after="75"/>
        <w:ind w:left="1134"/>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Konflik horizontal adalah konflik antar kelompok masyarakat, sedangkan konflik vertikal adalah konflik antara kelompok masyarakat dengan Pemerintah, militer, dan/atau perusahaan trans/</w:t>
      </w:r>
      <w:proofErr w:type="spellStart"/>
      <w:r w:rsidRPr="002F2820">
        <w:rPr>
          <w:rFonts w:asciiTheme="minorHAnsi" w:hAnsiTheme="minorHAnsi" w:cstheme="minorHAnsi"/>
          <w:color w:val="000000" w:themeColor="text1"/>
          <w:sz w:val="24"/>
          <w:lang w:val="id-ID"/>
        </w:rPr>
        <w:t>multi</w:t>
      </w:r>
      <w:proofErr w:type="spellEnd"/>
      <w:r w:rsidRPr="002F2820">
        <w:rPr>
          <w:rFonts w:asciiTheme="minorHAnsi" w:hAnsiTheme="minorHAnsi" w:cstheme="minorHAnsi"/>
          <w:color w:val="000000" w:themeColor="text1"/>
          <w:sz w:val="24"/>
          <w:lang w:val="id-ID"/>
        </w:rPr>
        <w:t xml:space="preserve"> nasional,</w:t>
      </w:r>
    </w:p>
    <w:p w:rsidR="008F7683" w:rsidRPr="002F2820" w:rsidRDefault="008F7683" w:rsidP="008F7683">
      <w:pPr>
        <w:pStyle w:val="ListParagraph"/>
        <w:numPr>
          <w:ilvl w:val="1"/>
          <w:numId w:val="1"/>
        </w:numPr>
        <w:spacing w:before="75" w:after="75"/>
        <w:ind w:left="1134" w:hanging="42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Mandat UNSCR 1325 untuk menemu-kenali kebutuhan praktis dan strategis perempuan dan anak dalam situasi konflik masih belum terlihat diakomod</w:t>
      </w:r>
      <w:r w:rsidR="002F2820" w:rsidRPr="002F2820">
        <w:rPr>
          <w:rFonts w:asciiTheme="minorHAnsi" w:hAnsiTheme="minorHAnsi" w:cstheme="minorHAnsi"/>
          <w:color w:val="000000" w:themeColor="text1"/>
          <w:sz w:val="24"/>
          <w:lang w:val="id-ID"/>
        </w:rPr>
        <w:t>asi</w:t>
      </w:r>
      <w:r w:rsidRPr="002F2820">
        <w:rPr>
          <w:rFonts w:asciiTheme="minorHAnsi" w:hAnsiTheme="minorHAnsi" w:cstheme="minorHAnsi"/>
          <w:color w:val="000000" w:themeColor="text1"/>
          <w:sz w:val="24"/>
          <w:lang w:val="id-ID"/>
        </w:rPr>
        <w:t xml:space="preserve"> Pemerintah secara optimal dalam peraturan perundang-undangan terkait, seperti selama repatriasi, permukiman kembali (bukan sekedar dalam hunian sementara terus-menerus secara lebih dari 12 bulan), rehabilitasi dan </w:t>
      </w:r>
      <w:proofErr w:type="spellStart"/>
      <w:r w:rsidRPr="002F2820">
        <w:rPr>
          <w:rFonts w:asciiTheme="minorHAnsi" w:hAnsiTheme="minorHAnsi" w:cstheme="minorHAnsi"/>
          <w:color w:val="000000" w:themeColor="text1"/>
          <w:sz w:val="24"/>
          <w:lang w:val="id-ID"/>
        </w:rPr>
        <w:t>habilitasi</w:t>
      </w:r>
      <w:proofErr w:type="spellEnd"/>
      <w:r w:rsidRPr="002F2820">
        <w:rPr>
          <w:rFonts w:asciiTheme="minorHAnsi" w:hAnsiTheme="minorHAnsi" w:cstheme="minorHAnsi"/>
          <w:color w:val="000000" w:themeColor="text1"/>
          <w:sz w:val="24"/>
          <w:lang w:val="id-ID"/>
        </w:rPr>
        <w:t xml:space="preserve">, reintegrasi dan rekonstruksi </w:t>
      </w:r>
      <w:proofErr w:type="spellStart"/>
      <w:r w:rsidRPr="002F2820">
        <w:rPr>
          <w:rFonts w:asciiTheme="minorHAnsi" w:hAnsiTheme="minorHAnsi" w:cstheme="minorHAnsi"/>
          <w:color w:val="000000" w:themeColor="text1"/>
          <w:sz w:val="24"/>
          <w:lang w:val="id-ID"/>
        </w:rPr>
        <w:t>paska</w:t>
      </w:r>
      <w:proofErr w:type="spellEnd"/>
      <w:r w:rsidRPr="002F2820">
        <w:rPr>
          <w:rFonts w:asciiTheme="minorHAnsi" w:hAnsiTheme="minorHAnsi" w:cstheme="minorHAnsi"/>
          <w:color w:val="000000" w:themeColor="text1"/>
          <w:sz w:val="24"/>
          <w:lang w:val="id-ID"/>
        </w:rPr>
        <w:t xml:space="preserve"> konflik,</w:t>
      </w:r>
    </w:p>
    <w:p w:rsidR="008F7683" w:rsidRPr="002F2820" w:rsidRDefault="008F7683" w:rsidP="008F7683">
      <w:pPr>
        <w:pStyle w:val="ListParagraph"/>
        <w:numPr>
          <w:ilvl w:val="1"/>
          <w:numId w:val="1"/>
        </w:numPr>
        <w:spacing w:before="75" w:after="75"/>
        <w:ind w:left="1134" w:hanging="42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Pemerintah diharapkan dapat membuat kriteria atau indikator tentang keterlibatan perempuan dan anak untuk upaya-upaya perdamaian, resolusi konflik dan pelibatan perempuan dan anak dalam mekanisme perjanjian perdamaian,</w:t>
      </w:r>
    </w:p>
    <w:p w:rsidR="008F7683" w:rsidRPr="002F2820" w:rsidRDefault="008F7683" w:rsidP="008F7683">
      <w:pPr>
        <w:pStyle w:val="ListParagraph"/>
        <w:numPr>
          <w:ilvl w:val="1"/>
          <w:numId w:val="1"/>
        </w:numPr>
        <w:spacing w:before="75" w:after="75"/>
        <w:ind w:left="1134" w:hanging="42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Pemerintah diharapkan dapat menjamin perlindungan dan penghormatan atas hak-hak perempuan dan anak, terutama yang terkait dengan konstitusi (sebagai warga negara Indonesia), sistem pemilihan umum, kepolisian dan peradilan,</w:t>
      </w:r>
    </w:p>
    <w:p w:rsidR="008F7683" w:rsidRPr="002F2820" w:rsidRDefault="008F7683" w:rsidP="008F7683">
      <w:pPr>
        <w:pStyle w:val="ListParagraph"/>
        <w:numPr>
          <w:ilvl w:val="1"/>
          <w:numId w:val="1"/>
        </w:numPr>
        <w:spacing w:before="75" w:after="75"/>
        <w:ind w:left="1134" w:hanging="42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Pemerintah diharapkan dapat (1) meningkatkan partisipasi dan keterwakilan perempuan dan anak di setiap level pengambilan keputusan terkait konflik, (2) memenuhi dan melindungi kebutuhan khusus perempuan dan anak dalam konflik, serta (3.a.) menggunakan analisa gender yang ramah anak di setiap proses </w:t>
      </w:r>
      <w:proofErr w:type="spellStart"/>
      <w:r w:rsidRPr="002F2820">
        <w:rPr>
          <w:rFonts w:asciiTheme="minorHAnsi" w:hAnsiTheme="minorHAnsi" w:cstheme="minorHAnsi"/>
          <w:color w:val="000000" w:themeColor="text1"/>
          <w:sz w:val="24"/>
          <w:lang w:val="id-ID"/>
        </w:rPr>
        <w:t>paska</w:t>
      </w:r>
      <w:proofErr w:type="spellEnd"/>
      <w:r w:rsidRPr="002F2820">
        <w:rPr>
          <w:rFonts w:asciiTheme="minorHAnsi" w:hAnsiTheme="minorHAnsi" w:cstheme="minorHAnsi"/>
          <w:color w:val="000000" w:themeColor="text1"/>
          <w:sz w:val="24"/>
          <w:lang w:val="id-ID"/>
        </w:rPr>
        <w:t xml:space="preserve"> konflik, (3.b.) setiap program dan kegiatan, pelaporan dan dalam misi-misi konflik, (3.c) dalam setiap pelatihan untuk perdamaian dan dukungan terhadap operasi perdamaian,</w:t>
      </w:r>
    </w:p>
    <w:p w:rsidR="008F7683" w:rsidRPr="002F2820" w:rsidRDefault="008F7683" w:rsidP="008F7683">
      <w:pPr>
        <w:pStyle w:val="ListParagraph"/>
        <w:numPr>
          <w:ilvl w:val="0"/>
          <w:numId w:val="6"/>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UU Nomor 7 Tahun 2012 tentang Penanganan Konflik Sosial hanya mendefinisikan konflik sebagai konflik sosial, dan menitikberatkan penanganan konflik dengan melibatkan aparat militer. Peraturan perundang-undangan tersebut memandatkan </w:t>
      </w:r>
      <w:proofErr w:type="spellStart"/>
      <w:r w:rsidRPr="002F2820">
        <w:rPr>
          <w:rFonts w:asciiTheme="minorHAnsi" w:hAnsiTheme="minorHAnsi" w:cstheme="minorHAnsi"/>
          <w:color w:val="000000" w:themeColor="text1"/>
          <w:sz w:val="24"/>
          <w:lang w:val="id-ID"/>
        </w:rPr>
        <w:t>sistemasi</w:t>
      </w:r>
      <w:proofErr w:type="spellEnd"/>
      <w:r w:rsidRPr="002F2820">
        <w:rPr>
          <w:rFonts w:asciiTheme="minorHAnsi" w:hAnsiTheme="minorHAnsi" w:cstheme="minorHAnsi"/>
          <w:color w:val="000000" w:themeColor="text1"/>
          <w:sz w:val="24"/>
          <w:lang w:val="id-ID"/>
        </w:rPr>
        <w:t xml:space="preserve"> penanganan konflik, yang mencakup sistem peringatan dini dan sistem penyelesaian perselisihan secara damai. Oleh karena itu, perlu ada revisi terhadap konsep dan definisi konflik yang tidak hanya horizontal, melainkan juga perlu definisi vertikal sebagaimana dimandatkan oleh UNSCR 1325,</w:t>
      </w:r>
    </w:p>
    <w:p w:rsidR="008F7683" w:rsidRPr="002F2820" w:rsidRDefault="008F7683" w:rsidP="008F7683">
      <w:pPr>
        <w:pStyle w:val="ListParagraph"/>
        <w:numPr>
          <w:ilvl w:val="0"/>
          <w:numId w:val="6"/>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Sistem peringatan dini meliputi (1) pencegahan konflik melalui identifikasi potensi konflik dan identifikasi kemungkinan adanya perluasan di daerah konflik, serta (2) peringatan dini berupa penyampaian informasi tentang identifikasi potensi dan perluasan konflik. Akan tetapi peraturan ini masih belum menyiapkan Prosedur dan Kriteria untuk pencegahan konflik dan peringatan dini yang dimaksud. Prosedur yang dimaksudkan adalah Standar Pelayanan Minimal (SPM) dan Standar Operasional Prosedur untuk setiap SPM, dan Kriteria atau indikator untuk </w:t>
      </w:r>
      <w:proofErr w:type="spellStart"/>
      <w:r w:rsidRPr="002F2820">
        <w:rPr>
          <w:rFonts w:asciiTheme="minorHAnsi" w:hAnsiTheme="minorHAnsi" w:cstheme="minorHAnsi"/>
          <w:color w:val="000000" w:themeColor="text1"/>
          <w:sz w:val="24"/>
          <w:lang w:val="id-ID"/>
        </w:rPr>
        <w:t>monitoring</w:t>
      </w:r>
      <w:proofErr w:type="spellEnd"/>
      <w:r w:rsidRPr="002F2820">
        <w:rPr>
          <w:rFonts w:asciiTheme="minorHAnsi" w:hAnsiTheme="minorHAnsi" w:cstheme="minorHAnsi"/>
          <w:color w:val="000000" w:themeColor="text1"/>
          <w:sz w:val="24"/>
          <w:lang w:val="id-ID"/>
        </w:rPr>
        <w:t xml:space="preserve"> dan evaluasi, serta indikator capaian periodik. Dalam konteks ini, maka perlu ada identifikasi tentang bentuk dan jenis konflik, eskalasi dan seterusnya, sehingga perlu dibuat dan dikembangkan Prosedur dan Kriteria yang tepat untuk melakukan </w:t>
      </w:r>
      <w:proofErr w:type="spellStart"/>
      <w:r w:rsidRPr="002F2820">
        <w:rPr>
          <w:rFonts w:asciiTheme="minorHAnsi" w:hAnsiTheme="minorHAnsi" w:cstheme="minorHAnsi"/>
          <w:color w:val="000000" w:themeColor="text1"/>
          <w:sz w:val="24"/>
          <w:lang w:val="id-ID"/>
        </w:rPr>
        <w:t>sistemasi</w:t>
      </w:r>
      <w:proofErr w:type="spellEnd"/>
      <w:r w:rsidRPr="002F2820">
        <w:rPr>
          <w:rFonts w:asciiTheme="minorHAnsi" w:hAnsiTheme="minorHAnsi" w:cstheme="minorHAnsi"/>
          <w:color w:val="000000" w:themeColor="text1"/>
          <w:sz w:val="24"/>
          <w:lang w:val="id-ID"/>
        </w:rPr>
        <w:t xml:space="preserve"> yang dimaksud,</w:t>
      </w:r>
    </w:p>
    <w:p w:rsidR="008F7683" w:rsidRPr="002F2820" w:rsidRDefault="008F7683" w:rsidP="008F7683">
      <w:pPr>
        <w:pStyle w:val="ListParagraph"/>
        <w:numPr>
          <w:ilvl w:val="0"/>
          <w:numId w:val="6"/>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Penelitian dan pemetaan wilayah konflik sebagaimana dimandatkan dalam sistem peringatan dini, hanya bisa dilakukan secara profesional, sesuai dengan kajian ilmiah, tidak sekedar penyampaian data dan informasi, dan lain sebagainya sebagaimana dinyatakan dalam pasal 11 Undang </w:t>
      </w:r>
      <w:proofErr w:type="spellStart"/>
      <w:r w:rsidRPr="002F2820">
        <w:rPr>
          <w:rFonts w:asciiTheme="minorHAnsi" w:hAnsiTheme="minorHAnsi" w:cstheme="minorHAnsi"/>
          <w:color w:val="000000" w:themeColor="text1"/>
          <w:sz w:val="24"/>
          <w:lang w:val="id-ID"/>
        </w:rPr>
        <w:t>Undang</w:t>
      </w:r>
      <w:proofErr w:type="spellEnd"/>
      <w:r w:rsidRPr="002F2820">
        <w:rPr>
          <w:rFonts w:asciiTheme="minorHAnsi" w:hAnsiTheme="minorHAnsi" w:cstheme="minorHAnsi"/>
          <w:color w:val="000000" w:themeColor="text1"/>
          <w:sz w:val="24"/>
          <w:lang w:val="id-ID"/>
        </w:rPr>
        <w:t xml:space="preserve"> Nomor 7 Tahun 2012 saja,</w:t>
      </w:r>
    </w:p>
    <w:p w:rsidR="008F7683" w:rsidRPr="002F2820" w:rsidRDefault="008F7683" w:rsidP="008F7683">
      <w:pPr>
        <w:pStyle w:val="ListParagraph"/>
        <w:numPr>
          <w:ilvl w:val="0"/>
          <w:numId w:val="6"/>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Proses penanganan konflik yang mencakup pencegahan, penghentian dan pemulihan </w:t>
      </w:r>
      <w:proofErr w:type="spellStart"/>
      <w:r w:rsidRPr="002F2820">
        <w:rPr>
          <w:rFonts w:asciiTheme="minorHAnsi" w:hAnsiTheme="minorHAnsi" w:cstheme="minorHAnsi"/>
          <w:color w:val="000000" w:themeColor="text1"/>
          <w:sz w:val="24"/>
          <w:lang w:val="id-ID"/>
        </w:rPr>
        <w:t>paska</w:t>
      </w:r>
      <w:proofErr w:type="spellEnd"/>
      <w:r w:rsidRPr="002F2820">
        <w:rPr>
          <w:rFonts w:asciiTheme="minorHAnsi" w:hAnsiTheme="minorHAnsi" w:cstheme="minorHAnsi"/>
          <w:color w:val="000000" w:themeColor="text1"/>
          <w:sz w:val="24"/>
          <w:lang w:val="id-ID"/>
        </w:rPr>
        <w:t xml:space="preserve"> konflik harus menggunakan perspektif dan analisa gender yang ramah anak,</w:t>
      </w:r>
    </w:p>
    <w:p w:rsidR="008F7683" w:rsidRPr="002F2820" w:rsidRDefault="008F7683" w:rsidP="008F7683">
      <w:pPr>
        <w:pStyle w:val="ListParagraph"/>
        <w:numPr>
          <w:ilvl w:val="0"/>
          <w:numId w:val="6"/>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Pemerintah harus memiliki indikator yang spesifik, terukur, dapat dicapai, dalam jangka waktu tertentu, untuk berbagai program dan kegiatan pencegahan konflik,</w:t>
      </w:r>
    </w:p>
    <w:p w:rsidR="008F7683" w:rsidRPr="002F2820" w:rsidRDefault="008F7683" w:rsidP="008F7683">
      <w:pPr>
        <w:spacing w:before="75" w:after="75"/>
        <w:ind w:left="34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34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Hal lain yang terkait dengan RAN P3AKS adalah:</w:t>
      </w:r>
    </w:p>
    <w:p w:rsidR="008F7683" w:rsidRPr="002F2820" w:rsidRDefault="008F7683" w:rsidP="008F7683">
      <w:pPr>
        <w:pStyle w:val="ListParagraph"/>
        <w:numPr>
          <w:ilvl w:val="0"/>
          <w:numId w:val="7"/>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Perlunya pembagian kerja untuk implementasi dan penuntasan kerja RAN P3AKS sebagai berikut:</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numPr>
          <w:ilvl w:val="0"/>
          <w:numId w:val="8"/>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Skema kerja P3AKS sebaiknya disesuaikan dengan tingkat intervensi yang akan dilakukan berdasarkan riset dan analisa terhadap substansi, budaya dan implementasi hukum dan kebijakan yang ada tentang penanganan konflik di Indonesia,</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numPr>
          <w:ilvl w:val="0"/>
          <w:numId w:val="8"/>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Tingkatan intervensi dibedakan menjadi (1) intervensi primer untuk umum, yang bertujuan mencegah terjadinya konflik dan dampak akibat konflik, (2) intervensi sekunder untuk kelompok target dan/atau wilayah tertentu yang telah teridentifikasi sebagai target, yang bertujuan untuk mengurangi risiko konflik dan akibat yang mungkin akan ditimbulkan oleh konflik tersebut, serta (3)  intervensi tersier, khusus untuk para warga yang menjadi pelaku, korban, saksi dan </w:t>
      </w:r>
      <w:proofErr w:type="spellStart"/>
      <w:r w:rsidRPr="002F2820">
        <w:rPr>
          <w:rFonts w:asciiTheme="minorHAnsi" w:hAnsiTheme="minorHAnsi" w:cstheme="minorHAnsi"/>
          <w:color w:val="000000" w:themeColor="text1"/>
          <w:sz w:val="24"/>
          <w:lang w:val="id-ID"/>
        </w:rPr>
        <w:t>penyintas</w:t>
      </w:r>
      <w:proofErr w:type="spellEnd"/>
      <w:r w:rsidRPr="002F2820">
        <w:rPr>
          <w:rFonts w:asciiTheme="minorHAnsi" w:hAnsiTheme="minorHAnsi" w:cstheme="minorHAnsi"/>
          <w:color w:val="000000" w:themeColor="text1"/>
          <w:sz w:val="24"/>
          <w:lang w:val="id-ID"/>
        </w:rPr>
        <w:t xml:space="preserve"> konflik, yang mengalami akibat konflik tersebut. Dalam intervensi khusus tersebut, perlu ada bagian khusus yang disebut sebagai pelayanan perlindungan. Dalam pelayanan perlindungan ini sebaiknya dibedakan untuk anak dan untuk perempuan, karena anak masih belum dewasa sehingga tidak dapat memutuskan untuk dirinya sendiri (proses keputusan anak harus melibatkan keluarga pengasuhnya), sedangkan perempuan adalah orang yang sudah dianggap dewasa dan dapat memutuskan untuk dirinya sendiri. </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Proses pelayanan perlindungan bagi anak dan perempuan ini sama-sama membutuhkan dukungan keluarga, dan khusus bagi anak, layanan ini juga memungkinkan untuk mendapatkan pengasuhan alternatif bagi anak. Tingkatan intervensi ini makin meningkat dari primer, sekunder sampai tersier, demikian juga seharusnya substansi, struktur dan budaya hukum juga dapat mengikuti tingkatan intervensi ini. Intervensi ini dilakukan juga berdasarkan intensitas risiko yang makin meningkat dari pencegahan yang bersifat umum, pengurangan risiko yang bersifat komunal tertentu, sampai pelayanan perlindungan khusus yang bersifat personal.</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Intensitas dan tingkatan intervensi untuk implementasi demikian bisa </w:t>
      </w:r>
      <w:proofErr w:type="spellStart"/>
      <w:r w:rsidRPr="002F2820">
        <w:rPr>
          <w:rFonts w:asciiTheme="minorHAnsi" w:hAnsiTheme="minorHAnsi" w:cstheme="minorHAnsi"/>
          <w:color w:val="000000" w:themeColor="text1"/>
          <w:sz w:val="24"/>
          <w:lang w:val="id-ID"/>
        </w:rPr>
        <w:t>mereplikasi</w:t>
      </w:r>
      <w:proofErr w:type="spellEnd"/>
      <w:r w:rsidRPr="002F2820">
        <w:rPr>
          <w:rFonts w:asciiTheme="minorHAnsi" w:hAnsiTheme="minorHAnsi" w:cstheme="minorHAnsi"/>
          <w:color w:val="000000" w:themeColor="text1"/>
          <w:sz w:val="24"/>
          <w:lang w:val="id-ID"/>
        </w:rPr>
        <w:t xml:space="preserve"> Sistem Perlindungan Anak yang telah dibuat dan dikembangkan di Jawa Timur seperti gambar berikut:</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drawing>
          <wp:inline distT="0" distB="0" distL="0" distR="0" wp14:anchorId="28486FFA" wp14:editId="7DFC7F77">
            <wp:extent cx="5015887" cy="2821577"/>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8784" cy="2828832"/>
                    </a:xfrm>
                    <a:prstGeom prst="rect">
                      <a:avLst/>
                    </a:prstGeom>
                  </pic:spPr>
                </pic:pic>
              </a:graphicData>
            </a:graphic>
          </wp:inline>
        </w:drawing>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center"/>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Gambar 1. Tingkat Intervensi untuk Implementasi Sistem Perlindungan Anak</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numPr>
          <w:ilvl w:val="0"/>
          <w:numId w:val="8"/>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Dalam konteks P3AKS, maka Pencegahan yang ada dalam RAN P3AKS masih serupa dengan Sistem Perlindungan Anak atau SPA; sedangkan untuk Penanganan, perlu dibedakan untuk penanganan anak atau perempuan, karena memiliki tautan yang berbeda jika dibandingkan dengan tingkat kedewasaan berdasarkan usia. Anak memiliki ketergantungan dengan keluarga yang mengasuhnya, baik keluarga inti atau keluarga pengasuh pengganti, sedangkan perempuan sudah dapat memutuskan untuk dirinya sendiri karena perempuan adalah orang yang sudah dapat dianggap dewasa.</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Dalam RAN P3AKS Pemberdayaan dan Partisipasi dijadikan satu; padahal partisipasi seharusnya ada di semua tingkatan intervensi, sedangkan pemberdayaan seharusnya ada di tingkat intervensi sekunder untuk target sasar tertentu, dan intervensi tersier untuk pelayanan perlindungan individual.</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Hal lain yang seharusnya ada dalam konteks RAN P3AKS adalah mengurangi risiko konflik, termasuk risiko kerentanan anak dan perempuan. Pengurangan risiko ini termasuk dalam tingkat intervensi sekunder dengan target sasar tertentu. Untuk itu, perlu ada pembuatan dan pengembangan indikator target sasar tertentu dan level kerentanan, karena intervensinya sangat mungkin berbeda –</w:t>
      </w:r>
      <w:r w:rsidR="002F2820" w:rsidRPr="002F2820">
        <w:rPr>
          <w:rFonts w:asciiTheme="minorHAnsi" w:hAnsiTheme="minorHAnsi" w:cstheme="minorHAnsi"/>
          <w:color w:val="000000" w:themeColor="text1"/>
          <w:sz w:val="24"/>
          <w:lang w:val="id-ID"/>
        </w:rPr>
        <w:t>dengan</w:t>
      </w:r>
      <w:r w:rsidRPr="002F2820">
        <w:rPr>
          <w:rFonts w:asciiTheme="minorHAnsi" w:hAnsiTheme="minorHAnsi" w:cstheme="minorHAnsi"/>
          <w:color w:val="000000" w:themeColor="text1"/>
          <w:sz w:val="24"/>
          <w:lang w:val="id-ID"/>
        </w:rPr>
        <w:t xml:space="preserve"> menggunakan sistem </w:t>
      </w:r>
      <w:proofErr w:type="spellStart"/>
      <w:r w:rsidRPr="002F2820">
        <w:rPr>
          <w:rFonts w:asciiTheme="minorHAnsi" w:hAnsiTheme="minorHAnsi" w:cstheme="minorHAnsi"/>
          <w:i/>
          <w:color w:val="000000" w:themeColor="text1"/>
          <w:sz w:val="24"/>
          <w:lang w:val="id-ID"/>
        </w:rPr>
        <w:t>rubrics</w:t>
      </w:r>
      <w:proofErr w:type="spellEnd"/>
      <w:r w:rsidRPr="002F2820">
        <w:rPr>
          <w:rFonts w:asciiTheme="minorHAnsi" w:hAnsiTheme="minorHAnsi" w:cstheme="minorHAnsi"/>
          <w:color w:val="000000" w:themeColor="text1"/>
          <w:sz w:val="24"/>
          <w:lang w:val="id-ID"/>
        </w:rPr>
        <w:t xml:space="preserve"> dalam penentuan level kerentanan tersebut.</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numPr>
          <w:ilvl w:val="0"/>
          <w:numId w:val="8"/>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Dalam konteks P3AKS dan adanya kecenderung</w:t>
      </w:r>
      <w:r w:rsidR="002F2820" w:rsidRPr="002F2820">
        <w:rPr>
          <w:rFonts w:asciiTheme="minorHAnsi" w:hAnsiTheme="minorHAnsi" w:cstheme="minorHAnsi"/>
          <w:color w:val="000000" w:themeColor="text1"/>
          <w:sz w:val="24"/>
          <w:lang w:val="id-ID"/>
        </w:rPr>
        <w:t>an</w:t>
      </w:r>
      <w:r w:rsidRPr="002F2820">
        <w:rPr>
          <w:rFonts w:asciiTheme="minorHAnsi" w:hAnsiTheme="minorHAnsi" w:cstheme="minorHAnsi"/>
          <w:color w:val="000000" w:themeColor="text1"/>
          <w:sz w:val="24"/>
          <w:lang w:val="id-ID"/>
        </w:rPr>
        <w:t xml:space="preserve"> kriminalisasi, maka P3AKS akan menjadi lebih baik jika diimplementasikan secara </w:t>
      </w:r>
      <w:proofErr w:type="spellStart"/>
      <w:r w:rsidRPr="002F2820">
        <w:rPr>
          <w:rFonts w:asciiTheme="minorHAnsi" w:hAnsiTheme="minorHAnsi" w:cstheme="minorHAnsi"/>
          <w:color w:val="000000" w:themeColor="text1"/>
          <w:sz w:val="24"/>
          <w:lang w:val="id-ID"/>
        </w:rPr>
        <w:t>sistemik</w:t>
      </w:r>
      <w:proofErr w:type="spellEnd"/>
      <w:r w:rsidRPr="002F2820">
        <w:rPr>
          <w:rFonts w:asciiTheme="minorHAnsi" w:hAnsiTheme="minorHAnsi" w:cstheme="minorHAnsi"/>
          <w:color w:val="000000" w:themeColor="text1"/>
          <w:sz w:val="24"/>
          <w:lang w:val="id-ID"/>
        </w:rPr>
        <w:t xml:space="preserve"> – bisa juga dengan </w:t>
      </w:r>
      <w:proofErr w:type="spellStart"/>
      <w:r w:rsidRPr="002F2820">
        <w:rPr>
          <w:rFonts w:asciiTheme="minorHAnsi" w:hAnsiTheme="minorHAnsi" w:cstheme="minorHAnsi"/>
          <w:color w:val="000000" w:themeColor="text1"/>
          <w:sz w:val="24"/>
          <w:lang w:val="id-ID"/>
        </w:rPr>
        <w:t>mereplikasi</w:t>
      </w:r>
      <w:proofErr w:type="spellEnd"/>
      <w:r w:rsidRPr="002F2820">
        <w:rPr>
          <w:rFonts w:asciiTheme="minorHAnsi" w:hAnsiTheme="minorHAnsi" w:cstheme="minorHAnsi"/>
          <w:color w:val="000000" w:themeColor="text1"/>
          <w:sz w:val="24"/>
          <w:lang w:val="id-ID"/>
        </w:rPr>
        <w:t xml:space="preserve"> Sistem Perlindungan Anak yang telah dibuat dan dilaksanakan di Jawa Timur.</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drawing>
          <wp:inline distT="0" distB="0" distL="0" distR="0" wp14:anchorId="5AB2FA88" wp14:editId="1F420874">
            <wp:extent cx="4921885" cy="3618689"/>
            <wp:effectExtent l="0" t="0" r="571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853" t="9965" r="15850" b="4691"/>
                    <a:stretch/>
                  </pic:blipFill>
                  <pic:spPr bwMode="auto">
                    <a:xfrm>
                      <a:off x="0" y="0"/>
                      <a:ext cx="4938609" cy="3630985"/>
                    </a:xfrm>
                    <a:prstGeom prst="rect">
                      <a:avLst/>
                    </a:prstGeom>
                    <a:ln>
                      <a:noFill/>
                    </a:ln>
                    <a:extLst>
                      <a:ext uri="{53640926-AAD7-44D8-BBD7-CCE9431645EC}">
                        <a14:shadowObscured xmlns:a14="http://schemas.microsoft.com/office/drawing/2010/main"/>
                      </a:ext>
                    </a:extLst>
                  </pic:spPr>
                </pic:pic>
              </a:graphicData>
            </a:graphic>
          </wp:inline>
        </w:drawing>
      </w:r>
    </w:p>
    <w:p w:rsidR="008F7683" w:rsidRPr="002F2820" w:rsidRDefault="008F7683" w:rsidP="008F7683">
      <w:pPr>
        <w:pStyle w:val="ListParagraph"/>
        <w:spacing w:before="75" w:after="75"/>
        <w:ind w:left="1080"/>
        <w:jc w:val="center"/>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Gambar 3. Sistem Perlindungan Anak</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P3AKS juga sebaiknya mulai membuat dan mengembangkan sistem P3AKS. Hal-hal yang terkait dengan perlindungan anak, SPA dapat digunakan dan diimplementasikan langsung. SPA terdiri dari lima sub-sistem yang saling terkait dan tergantung satu sama lain. Sub-sistem ini terdiri dari (1) sub-sistem hukum dan kebijakan, (2) sub-sistem data dan informasi, (3) sub-sistem kesejahteraan sosial, (4) sub-sistem peradilan anak, dan (5) sub-sistem perubahan perilaku.</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Implementasi sub-sistem (1) hukum dan kebijakan mengharuskan sinkronisasi dan harmonisasi semua substansi dan struktur hukum yang ada, agar terbentuk budaya hukum yang berperspektif perempuan dan ramah anak. Pelaksanaan sub-sistem (2) data dan informasi mengharuskan adanya integrasi data dan informasi yang ramah anak, termasuk </w:t>
      </w:r>
      <w:proofErr w:type="spellStart"/>
      <w:r w:rsidRPr="002F2820">
        <w:rPr>
          <w:rFonts w:asciiTheme="minorHAnsi" w:hAnsiTheme="minorHAnsi" w:cstheme="minorHAnsi"/>
          <w:color w:val="000000" w:themeColor="text1"/>
          <w:sz w:val="24"/>
          <w:lang w:val="id-ID"/>
        </w:rPr>
        <w:t>monitoring</w:t>
      </w:r>
      <w:proofErr w:type="spellEnd"/>
      <w:r w:rsidRPr="002F2820">
        <w:rPr>
          <w:rFonts w:asciiTheme="minorHAnsi" w:hAnsiTheme="minorHAnsi" w:cstheme="minorHAnsi"/>
          <w:color w:val="000000" w:themeColor="text1"/>
          <w:sz w:val="24"/>
          <w:lang w:val="id-ID"/>
        </w:rPr>
        <w:t xml:space="preserve"> dan evaluasi terhadap semua substansi siaran radio dan televisi, media massa non-elektronik dan elektronik lainnya, media sosial, dan berbagai informasi </w:t>
      </w:r>
      <w:proofErr w:type="spellStart"/>
      <w:r w:rsidRPr="002F2820">
        <w:rPr>
          <w:rFonts w:asciiTheme="minorHAnsi" w:hAnsiTheme="minorHAnsi" w:cstheme="minorHAnsi"/>
          <w:i/>
          <w:color w:val="000000" w:themeColor="text1"/>
          <w:sz w:val="24"/>
          <w:lang w:val="id-ID"/>
        </w:rPr>
        <w:t>hoax</w:t>
      </w:r>
      <w:proofErr w:type="spellEnd"/>
      <w:r w:rsidRPr="002F2820">
        <w:rPr>
          <w:rFonts w:asciiTheme="minorHAnsi" w:hAnsiTheme="minorHAnsi" w:cstheme="minorHAnsi"/>
          <w:color w:val="000000" w:themeColor="text1"/>
          <w:sz w:val="24"/>
          <w:lang w:val="id-ID"/>
        </w:rPr>
        <w:t xml:space="preserve">, dan berbagai bahaya tersembunyi di setiap aplikasi yang bisa digunakan di perangkat telepon cerdas atau komputer. Dalam konteks data dan informasi ini, maka yang juga perlu diperhatikan adalah integrasi data dan informasi dalam satu portal, seperti data administrasi dan kependudukan yang dikenal sebagai Sistem Informasi Administrasi dan Kependudukan. Integrasi data dalam satu kartu, mulai dari identitas penduduk, asuransi dan berbagai jaminan sosial lain akan memudahkan pelacakan dan pengembangan data untuk berbagai kasus yang dialami perempuan dan anak akibat terjadinya konflik. Pendataan dan informasi juga akan dilakukan pada saat </w:t>
      </w:r>
      <w:proofErr w:type="spellStart"/>
      <w:r w:rsidRPr="002F2820">
        <w:rPr>
          <w:rFonts w:asciiTheme="minorHAnsi" w:hAnsiTheme="minorHAnsi" w:cstheme="minorHAnsi"/>
          <w:i/>
          <w:color w:val="000000" w:themeColor="text1"/>
          <w:sz w:val="24"/>
          <w:lang w:val="id-ID"/>
        </w:rPr>
        <w:t>as</w:t>
      </w:r>
      <w:r w:rsidR="002F2820" w:rsidRPr="002F2820">
        <w:rPr>
          <w:rFonts w:asciiTheme="minorHAnsi" w:hAnsiTheme="minorHAnsi" w:cstheme="minorHAnsi"/>
          <w:i/>
          <w:color w:val="000000" w:themeColor="text1"/>
          <w:sz w:val="24"/>
          <w:lang w:val="id-ID"/>
        </w:rPr>
        <w:t>s</w:t>
      </w:r>
      <w:r w:rsidRPr="002F2820">
        <w:rPr>
          <w:rFonts w:asciiTheme="minorHAnsi" w:hAnsiTheme="minorHAnsi" w:cstheme="minorHAnsi"/>
          <w:i/>
          <w:color w:val="000000" w:themeColor="text1"/>
          <w:sz w:val="24"/>
          <w:lang w:val="id-ID"/>
        </w:rPr>
        <w:t>esmen</w:t>
      </w:r>
      <w:r w:rsidR="002F2820" w:rsidRPr="002F2820">
        <w:rPr>
          <w:rFonts w:asciiTheme="minorHAnsi" w:hAnsiTheme="minorHAnsi" w:cstheme="minorHAnsi"/>
          <w:i/>
          <w:color w:val="000000" w:themeColor="text1"/>
          <w:sz w:val="24"/>
          <w:lang w:val="id-ID"/>
        </w:rPr>
        <w:t>t</w:t>
      </w:r>
      <w:proofErr w:type="spellEnd"/>
      <w:r w:rsidRPr="002F2820">
        <w:rPr>
          <w:rFonts w:asciiTheme="minorHAnsi" w:hAnsiTheme="minorHAnsi" w:cstheme="minorHAnsi"/>
          <w:color w:val="000000" w:themeColor="text1"/>
          <w:sz w:val="24"/>
          <w:lang w:val="id-ID"/>
        </w:rPr>
        <w:t xml:space="preserve"> awal untuk setiap layanan untuk intervensi dini pada tahap sekunder dan intervensi untuk perlindungan yang diberikan setelah terjadinya kasus pada tahap tersier.</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Implementasi sub-sistem (3) kesejahteraan sosial mewajibkan pelibatan keluarga pengasuh anak, baik keluarga inti, keluarga besar atau keluarga pengasuh pengganti. Penyelenggaraan sub-sistem kesejahteraan sosial ini juga mencakup pemberian pelayanan dasar, seperti pendidikan, kesehatan, sosial, pekerjaan umum dan penataan ruang, perumahan rakyat dan kawasan permukiman, serta ketenteraman, ketertiban umum dan perlindungan masyarakat. Khusus bagi perempuan, maka yang bersangkutan bisa memutuskan sendiri, setelah diberikan akses, dan edukasi untuk mendapatkan kesejahteraan sosial sebagaimana ditetapkan dan ditentukan oleh Pemerintah.</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Pelaksanaan sub-sistem (4) peradilan anak mencakup peradilan </w:t>
      </w:r>
      <w:proofErr w:type="spellStart"/>
      <w:r w:rsidRPr="002F2820">
        <w:rPr>
          <w:rFonts w:asciiTheme="minorHAnsi" w:hAnsiTheme="minorHAnsi" w:cstheme="minorHAnsi"/>
          <w:color w:val="000000" w:themeColor="text1"/>
          <w:sz w:val="24"/>
          <w:lang w:val="id-ID"/>
        </w:rPr>
        <w:t>litigasi</w:t>
      </w:r>
      <w:proofErr w:type="spellEnd"/>
      <w:r w:rsidRPr="002F2820">
        <w:rPr>
          <w:rFonts w:asciiTheme="minorHAnsi" w:hAnsiTheme="minorHAnsi" w:cstheme="minorHAnsi"/>
          <w:color w:val="000000" w:themeColor="text1"/>
          <w:sz w:val="24"/>
          <w:lang w:val="id-ID"/>
        </w:rPr>
        <w:t xml:space="preserve"> dan non-</w:t>
      </w:r>
      <w:proofErr w:type="spellStart"/>
      <w:r w:rsidRPr="002F2820">
        <w:rPr>
          <w:rFonts w:asciiTheme="minorHAnsi" w:hAnsiTheme="minorHAnsi" w:cstheme="minorHAnsi"/>
          <w:color w:val="000000" w:themeColor="text1"/>
          <w:sz w:val="24"/>
          <w:lang w:val="id-ID"/>
        </w:rPr>
        <w:t>litigasi</w:t>
      </w:r>
      <w:proofErr w:type="spellEnd"/>
      <w:r w:rsidRPr="002F2820">
        <w:rPr>
          <w:rFonts w:asciiTheme="minorHAnsi" w:hAnsiTheme="minorHAnsi" w:cstheme="minorHAnsi"/>
          <w:color w:val="000000" w:themeColor="text1"/>
          <w:sz w:val="24"/>
          <w:lang w:val="id-ID"/>
        </w:rPr>
        <w:t xml:space="preserve">, dengan memberikan hal yang terbaik bagi anak, dalam sudut pandang anak, bukan orang dewasa. Proses </w:t>
      </w:r>
      <w:proofErr w:type="spellStart"/>
      <w:r w:rsidRPr="002F2820">
        <w:rPr>
          <w:rFonts w:asciiTheme="minorHAnsi" w:hAnsiTheme="minorHAnsi" w:cstheme="minorHAnsi"/>
          <w:color w:val="000000" w:themeColor="text1"/>
          <w:sz w:val="24"/>
          <w:lang w:val="id-ID"/>
        </w:rPr>
        <w:t>litigasi</w:t>
      </w:r>
      <w:proofErr w:type="spellEnd"/>
      <w:r w:rsidRPr="002F2820">
        <w:rPr>
          <w:rFonts w:asciiTheme="minorHAnsi" w:hAnsiTheme="minorHAnsi" w:cstheme="minorHAnsi"/>
          <w:color w:val="000000" w:themeColor="text1"/>
          <w:sz w:val="24"/>
          <w:lang w:val="id-ID"/>
        </w:rPr>
        <w:t xml:space="preserve"> dan non-</w:t>
      </w:r>
      <w:proofErr w:type="spellStart"/>
      <w:r w:rsidRPr="002F2820">
        <w:rPr>
          <w:rFonts w:asciiTheme="minorHAnsi" w:hAnsiTheme="minorHAnsi" w:cstheme="minorHAnsi"/>
          <w:color w:val="000000" w:themeColor="text1"/>
          <w:sz w:val="24"/>
          <w:lang w:val="id-ID"/>
        </w:rPr>
        <w:t>litigasi</w:t>
      </w:r>
      <w:proofErr w:type="spellEnd"/>
      <w:r w:rsidRPr="002F2820">
        <w:rPr>
          <w:rFonts w:asciiTheme="minorHAnsi" w:hAnsiTheme="minorHAnsi" w:cstheme="minorHAnsi"/>
          <w:color w:val="000000" w:themeColor="text1"/>
          <w:sz w:val="24"/>
          <w:lang w:val="id-ID"/>
        </w:rPr>
        <w:t xml:space="preserve"> juga harus melibatkan anak dan keluarganya. Dan untuk sub-sistem (5) perubahan perilaku mencakup perubahan perilaku individual dan </w:t>
      </w:r>
      <w:proofErr w:type="spellStart"/>
      <w:r w:rsidRPr="002F2820">
        <w:rPr>
          <w:rFonts w:asciiTheme="minorHAnsi" w:hAnsiTheme="minorHAnsi" w:cstheme="minorHAnsi"/>
          <w:color w:val="000000" w:themeColor="text1"/>
          <w:sz w:val="24"/>
          <w:lang w:val="id-ID"/>
        </w:rPr>
        <w:t>organisasional</w:t>
      </w:r>
      <w:proofErr w:type="spellEnd"/>
      <w:r w:rsidRPr="002F2820">
        <w:rPr>
          <w:rFonts w:asciiTheme="minorHAnsi" w:hAnsiTheme="minorHAnsi" w:cstheme="minorHAnsi"/>
          <w:color w:val="000000" w:themeColor="text1"/>
          <w:sz w:val="24"/>
          <w:lang w:val="id-ID"/>
        </w:rPr>
        <w:t xml:space="preserve">. Artinya, secara individu, orang dewasa yang ada di sekitar anak dan melakukan pelayanan untuk anak juga harus mengubah cara pandang, pendekatan, kebiasaan, sikap dan perilaku yang ramah anak. Sedangkan, secara </w:t>
      </w:r>
      <w:proofErr w:type="spellStart"/>
      <w:r w:rsidRPr="002F2820">
        <w:rPr>
          <w:rFonts w:asciiTheme="minorHAnsi" w:hAnsiTheme="minorHAnsi" w:cstheme="minorHAnsi"/>
          <w:color w:val="000000" w:themeColor="text1"/>
          <w:sz w:val="24"/>
          <w:lang w:val="id-ID"/>
        </w:rPr>
        <w:t>organisasional</w:t>
      </w:r>
      <w:proofErr w:type="spellEnd"/>
      <w:r w:rsidRPr="002F2820">
        <w:rPr>
          <w:rFonts w:asciiTheme="minorHAnsi" w:hAnsiTheme="minorHAnsi" w:cstheme="minorHAnsi"/>
          <w:color w:val="000000" w:themeColor="text1"/>
          <w:sz w:val="24"/>
          <w:lang w:val="id-ID"/>
        </w:rPr>
        <w:t xml:space="preserve">, perubahan itu seharusnya </w:t>
      </w:r>
      <w:proofErr w:type="spellStart"/>
      <w:r w:rsidRPr="002F2820">
        <w:rPr>
          <w:rFonts w:asciiTheme="minorHAnsi" w:hAnsiTheme="minorHAnsi" w:cstheme="minorHAnsi"/>
          <w:color w:val="000000" w:themeColor="text1"/>
          <w:sz w:val="24"/>
          <w:lang w:val="id-ID"/>
        </w:rPr>
        <w:t>Nampak</w:t>
      </w:r>
      <w:proofErr w:type="spellEnd"/>
      <w:r w:rsidRPr="002F2820">
        <w:rPr>
          <w:rFonts w:asciiTheme="minorHAnsi" w:hAnsiTheme="minorHAnsi" w:cstheme="minorHAnsi"/>
          <w:color w:val="000000" w:themeColor="text1"/>
          <w:sz w:val="24"/>
          <w:lang w:val="id-ID"/>
        </w:rPr>
        <w:t xml:space="preserve"> dari perubahan cara pandang dan implementasinya, mulai dari visi, misi, rencana pembangunan, penganggaran, program dan kegiatan, yang terkait dengan anak.</w:t>
      </w: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1080"/>
        <w:jc w:val="both"/>
        <w:textAlignment w:val="baseline"/>
        <w:rPr>
          <w:rFonts w:asciiTheme="minorHAnsi" w:hAnsiTheme="minorHAnsi" w:cstheme="minorHAnsi"/>
          <w:color w:val="000000" w:themeColor="text1"/>
          <w:sz w:val="24"/>
          <w:lang w:val="id-ID"/>
        </w:rPr>
      </w:pPr>
      <w:proofErr w:type="spellStart"/>
      <w:r w:rsidRPr="002F2820">
        <w:rPr>
          <w:rFonts w:asciiTheme="minorHAnsi" w:hAnsiTheme="minorHAnsi" w:cstheme="minorHAnsi"/>
          <w:color w:val="000000" w:themeColor="text1"/>
          <w:sz w:val="24"/>
          <w:lang w:val="id-ID"/>
        </w:rPr>
        <w:t>Hasi</w:t>
      </w:r>
      <w:proofErr w:type="spellEnd"/>
      <w:r w:rsidRPr="002F2820">
        <w:rPr>
          <w:rFonts w:asciiTheme="minorHAnsi" w:hAnsiTheme="minorHAnsi" w:cstheme="minorHAnsi"/>
          <w:color w:val="000000" w:themeColor="text1"/>
          <w:sz w:val="24"/>
          <w:lang w:val="id-ID"/>
        </w:rPr>
        <w:t xml:space="preserve"> penelitian </w:t>
      </w:r>
      <w:proofErr w:type="spellStart"/>
      <w:r w:rsidRPr="002F2820">
        <w:rPr>
          <w:rFonts w:asciiTheme="minorHAnsi" w:hAnsiTheme="minorHAnsi" w:cstheme="minorHAnsi"/>
          <w:color w:val="000000" w:themeColor="text1"/>
          <w:sz w:val="24"/>
          <w:lang w:val="id-ID"/>
        </w:rPr>
        <w:t>Child</w:t>
      </w:r>
      <w:proofErr w:type="spellEnd"/>
      <w:r w:rsidRPr="002F2820">
        <w:rPr>
          <w:rFonts w:asciiTheme="minorHAnsi" w:hAnsiTheme="minorHAnsi" w:cstheme="minorHAnsi"/>
          <w:color w:val="000000" w:themeColor="text1"/>
          <w:sz w:val="24"/>
          <w:lang w:val="id-ID"/>
        </w:rPr>
        <w:t xml:space="preserve"> </w:t>
      </w:r>
      <w:proofErr w:type="spellStart"/>
      <w:r w:rsidRPr="002F2820">
        <w:rPr>
          <w:rFonts w:asciiTheme="minorHAnsi" w:hAnsiTheme="minorHAnsi" w:cstheme="minorHAnsi"/>
          <w:color w:val="000000" w:themeColor="text1"/>
          <w:sz w:val="24"/>
          <w:lang w:val="id-ID"/>
        </w:rPr>
        <w:t>Protyection</w:t>
      </w:r>
      <w:proofErr w:type="spellEnd"/>
      <w:r w:rsidRPr="002F2820">
        <w:rPr>
          <w:rFonts w:asciiTheme="minorHAnsi" w:hAnsiTheme="minorHAnsi" w:cstheme="minorHAnsi"/>
          <w:color w:val="000000" w:themeColor="text1"/>
          <w:sz w:val="24"/>
          <w:lang w:val="id-ID"/>
        </w:rPr>
        <w:t xml:space="preserve"> Financial </w:t>
      </w:r>
      <w:proofErr w:type="spellStart"/>
      <w:r w:rsidRPr="002F2820">
        <w:rPr>
          <w:rFonts w:asciiTheme="minorHAnsi" w:hAnsiTheme="minorHAnsi" w:cstheme="minorHAnsi"/>
          <w:color w:val="000000" w:themeColor="text1"/>
          <w:sz w:val="24"/>
          <w:lang w:val="id-ID"/>
        </w:rPr>
        <w:t>Benchmarking</w:t>
      </w:r>
      <w:proofErr w:type="spellEnd"/>
      <w:r w:rsidRPr="002F2820">
        <w:rPr>
          <w:rFonts w:asciiTheme="minorHAnsi" w:hAnsiTheme="minorHAnsi" w:cstheme="minorHAnsi"/>
          <w:color w:val="000000" w:themeColor="text1"/>
          <w:sz w:val="24"/>
          <w:lang w:val="id-ID"/>
        </w:rPr>
        <w:t xml:space="preserve"> oleh </w:t>
      </w:r>
      <w:proofErr w:type="spellStart"/>
      <w:r w:rsidRPr="002F2820">
        <w:rPr>
          <w:rFonts w:asciiTheme="minorHAnsi" w:hAnsiTheme="minorHAnsi" w:cstheme="minorHAnsi"/>
          <w:color w:val="000000" w:themeColor="text1"/>
          <w:sz w:val="24"/>
          <w:lang w:val="id-ID"/>
        </w:rPr>
        <w:t>Unicef</w:t>
      </w:r>
      <w:proofErr w:type="spellEnd"/>
      <w:r w:rsidRPr="002F2820">
        <w:rPr>
          <w:rFonts w:asciiTheme="minorHAnsi" w:hAnsiTheme="minorHAnsi" w:cstheme="minorHAnsi"/>
          <w:color w:val="000000" w:themeColor="text1"/>
          <w:sz w:val="24"/>
          <w:lang w:val="id-ID"/>
        </w:rPr>
        <w:t xml:space="preserve"> pada tahun 2017 di </w:t>
      </w:r>
      <w:proofErr w:type="spellStart"/>
      <w:r w:rsidRPr="002F2820">
        <w:rPr>
          <w:rFonts w:asciiTheme="minorHAnsi" w:hAnsiTheme="minorHAnsi" w:cstheme="minorHAnsi"/>
          <w:color w:val="000000" w:themeColor="text1"/>
          <w:sz w:val="24"/>
          <w:lang w:val="id-ID"/>
        </w:rPr>
        <w:t>Sulawaesi</w:t>
      </w:r>
      <w:proofErr w:type="spellEnd"/>
      <w:r w:rsidRPr="002F2820">
        <w:rPr>
          <w:rFonts w:asciiTheme="minorHAnsi" w:hAnsiTheme="minorHAnsi" w:cstheme="minorHAnsi"/>
          <w:color w:val="000000" w:themeColor="text1"/>
          <w:sz w:val="24"/>
          <w:lang w:val="id-ID"/>
        </w:rPr>
        <w:t xml:space="preserve"> Selatan, Jawa Tengah dan Jawa Timur menunjukkan bahwa anggaran perlindungan anak di Sulawesi Selatan hanya 0.47 persen atau 19. 862 IDR per anak per tahun anggaran, di Jawa Tengah hanya 0.31 persen atau 5.875 IDR per anak per tahun anggaran, dan di Jawa Timur hanya 0.6 persen atau 15.922 IDR per anak per tahun anggaran (</w:t>
      </w:r>
      <w:hyperlink r:id="rId7" w:history="1">
        <w:r w:rsidRPr="002F2820">
          <w:rPr>
            <w:rStyle w:val="Hyperlink"/>
            <w:rFonts w:asciiTheme="minorHAnsi" w:hAnsiTheme="minorHAnsi" w:cstheme="minorHAnsi"/>
            <w:sz w:val="24"/>
            <w:lang w:val="id-ID"/>
          </w:rPr>
          <w:t>https://www.opml.co.uk/projects/child-protection-financial-benchmarking-indonesia</w:t>
        </w:r>
      </w:hyperlink>
      <w:r w:rsidRPr="002F2820">
        <w:rPr>
          <w:rFonts w:asciiTheme="minorHAnsi" w:hAnsiTheme="minorHAnsi" w:cstheme="minorHAnsi"/>
          <w:color w:val="000000" w:themeColor="text1"/>
          <w:sz w:val="24"/>
          <w:lang w:val="id-ID"/>
        </w:rPr>
        <w:t xml:space="preserve">, 11/8/2020). </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numPr>
          <w:ilvl w:val="0"/>
          <w:numId w:val="7"/>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Akan menjadi lebih baik jika RAN P3AKS tidak hanya menjadi sekedar Rencana Aksi Nasional, melainkan terintegrasi dalam peraturan perundang-undangan. Artinya, aksi nasional ini menjadi bagian penting dan mendesak, yang terintegrasi dalam Undang </w:t>
      </w:r>
      <w:proofErr w:type="spellStart"/>
      <w:r w:rsidRPr="002F2820">
        <w:rPr>
          <w:rFonts w:asciiTheme="minorHAnsi" w:hAnsiTheme="minorHAnsi" w:cstheme="minorHAnsi"/>
          <w:color w:val="000000" w:themeColor="text1"/>
          <w:sz w:val="24"/>
          <w:lang w:val="id-ID"/>
        </w:rPr>
        <w:t>Undang</w:t>
      </w:r>
      <w:proofErr w:type="spellEnd"/>
      <w:r w:rsidRPr="002F2820">
        <w:rPr>
          <w:rFonts w:asciiTheme="minorHAnsi" w:hAnsiTheme="minorHAnsi" w:cstheme="minorHAnsi"/>
          <w:color w:val="000000" w:themeColor="text1"/>
          <w:sz w:val="24"/>
          <w:lang w:val="id-ID"/>
        </w:rPr>
        <w:t xml:space="preserve"> Penanganan Konflik,</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numPr>
          <w:ilvl w:val="0"/>
          <w:numId w:val="7"/>
        </w:numPr>
        <w:spacing w:before="75" w:after="75"/>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Sebagai tindak lanjut dari integrasi yang menyeluruh dan terpadu, maka perlu ada integrasi yang memadukan semua Norma, Prosedur, Struktur dan Kriteria (baca: Indikator) atau yang dikenal sebagai NSPK, secara khusus untuk penanganan konflik yang berperspektif gender dan ramah anak. Pelibatan perempuan dan anak menjadi penting dan mendesak karena kedua entitas warganegara ini juga memainkan peran utama dalam penyelesaian konflik dan edukasi perdamaian. </w:t>
      </w:r>
    </w:p>
    <w:p w:rsidR="008F7683" w:rsidRPr="002F2820" w:rsidRDefault="008F7683" w:rsidP="008F7683">
      <w:pPr>
        <w:pStyle w:val="ListParagraph"/>
        <w:rPr>
          <w:rFonts w:asciiTheme="minorHAnsi" w:hAnsiTheme="minorHAnsi" w:cstheme="minorHAnsi"/>
          <w:color w:val="000000" w:themeColor="text1"/>
          <w:sz w:val="24"/>
          <w:lang w:val="id-ID"/>
        </w:rPr>
      </w:pPr>
    </w:p>
    <w:p w:rsidR="008F7683" w:rsidRPr="002F2820" w:rsidRDefault="008F7683" w:rsidP="008F7683">
      <w:pPr>
        <w:pStyle w:val="ListParagraph"/>
        <w:jc w:val="both"/>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Komponen perlindungan, jika memang penanganan konflik telah </w:t>
      </w:r>
      <w:proofErr w:type="spellStart"/>
      <w:r w:rsidRPr="002F2820">
        <w:rPr>
          <w:rFonts w:asciiTheme="minorHAnsi" w:hAnsiTheme="minorHAnsi" w:cstheme="minorHAnsi"/>
          <w:color w:val="000000" w:themeColor="text1"/>
          <w:sz w:val="24"/>
          <w:lang w:val="id-ID"/>
        </w:rPr>
        <w:t>tersistemasi</w:t>
      </w:r>
      <w:proofErr w:type="spellEnd"/>
      <w:r w:rsidRPr="002F2820">
        <w:rPr>
          <w:rFonts w:asciiTheme="minorHAnsi" w:hAnsiTheme="minorHAnsi" w:cstheme="minorHAnsi"/>
          <w:color w:val="000000" w:themeColor="text1"/>
          <w:sz w:val="24"/>
          <w:lang w:val="id-ID"/>
        </w:rPr>
        <w:t>, seharusnya mengikuti alur seperti digambarkan di bawah ini:</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drawing>
          <wp:inline distT="0" distB="0" distL="0" distR="0" wp14:anchorId="434B03D6" wp14:editId="2FDEFD56">
            <wp:extent cx="5141843" cy="3262711"/>
            <wp:effectExtent l="0" t="0" r="190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92" t="12016" r="11511" b="1"/>
                    <a:stretch/>
                  </pic:blipFill>
                  <pic:spPr bwMode="auto">
                    <a:xfrm>
                      <a:off x="0" y="0"/>
                      <a:ext cx="5148392" cy="3266867"/>
                    </a:xfrm>
                    <a:prstGeom prst="rect">
                      <a:avLst/>
                    </a:prstGeom>
                    <a:ln>
                      <a:noFill/>
                    </a:ln>
                    <a:extLst>
                      <a:ext uri="{53640926-AAD7-44D8-BBD7-CCE9431645EC}">
                        <a14:shadowObscured xmlns:a14="http://schemas.microsoft.com/office/drawing/2010/main"/>
                      </a:ext>
                    </a:extLst>
                  </pic:spPr>
                </pic:pic>
              </a:graphicData>
            </a:graphic>
          </wp:inline>
        </w:drawing>
      </w:r>
    </w:p>
    <w:p w:rsidR="008F7683" w:rsidRPr="002F2820" w:rsidRDefault="008F7683" w:rsidP="008F7683">
      <w:pPr>
        <w:pStyle w:val="ListParagraph"/>
        <w:spacing w:before="75" w:after="75"/>
        <w:ind w:left="709"/>
        <w:jc w:val="center"/>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Gambar 2. Komponen Sistem Perlindungan Anak</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Dalam konteks NSPK, maka (1) Norma menyatakan mandat, apa mandat yang telah dinyatakan dalam peraturan perundang-undangan; sedangkan (2) Struktur menyatakan tentang individu dan/atau organisasi yang bertanggungjawab atas implementasi Norma yang dimandatkan. Dalam hal Struktur, maka perlu juga dilihat kapasitas dan </w:t>
      </w:r>
      <w:proofErr w:type="spellStart"/>
      <w:r w:rsidRPr="002F2820">
        <w:rPr>
          <w:rFonts w:asciiTheme="minorHAnsi" w:hAnsiTheme="minorHAnsi" w:cstheme="minorHAnsi"/>
          <w:color w:val="000000" w:themeColor="text1"/>
          <w:sz w:val="24"/>
          <w:lang w:val="id-ID"/>
        </w:rPr>
        <w:t>kapabilitas</w:t>
      </w:r>
      <w:proofErr w:type="spellEnd"/>
      <w:r w:rsidRPr="002F2820">
        <w:rPr>
          <w:rFonts w:asciiTheme="minorHAnsi" w:hAnsiTheme="minorHAnsi" w:cstheme="minorHAnsi"/>
          <w:color w:val="000000" w:themeColor="text1"/>
          <w:sz w:val="24"/>
          <w:lang w:val="id-ID"/>
        </w:rPr>
        <w:t xml:space="preserve"> (baca: kemampuannya) secara individual dan </w:t>
      </w:r>
      <w:proofErr w:type="spellStart"/>
      <w:r w:rsidRPr="002F2820">
        <w:rPr>
          <w:rFonts w:asciiTheme="minorHAnsi" w:hAnsiTheme="minorHAnsi" w:cstheme="minorHAnsi"/>
          <w:color w:val="000000" w:themeColor="text1"/>
          <w:sz w:val="24"/>
          <w:lang w:val="id-ID"/>
        </w:rPr>
        <w:t>organisasional</w:t>
      </w:r>
      <w:proofErr w:type="spellEnd"/>
      <w:r w:rsidRPr="002F2820">
        <w:rPr>
          <w:rFonts w:asciiTheme="minorHAnsi" w:hAnsiTheme="minorHAnsi" w:cstheme="minorHAnsi"/>
          <w:color w:val="000000" w:themeColor="text1"/>
          <w:sz w:val="24"/>
          <w:lang w:val="id-ID"/>
        </w:rPr>
        <w:t xml:space="preserve">. Setelah itu, perlu ada (3) Proses yang menunjukkan standar atau cara implementasi mandat. Dalam hal ini, maka perlu dibuat dan dikembangkan Standar Pelayanan Minimal (SPM) yang harus meningkat secara periodik sesuai Kriteria capaian periodik, dan Standar Operasional Prosedur yang digunakan untuk setiap SPM. Standar ini harus dibuat dan dikembangkan berdasarkan (4) Kriteria atau Indikator tertentu. Kriteria atau indikator digunakan untuk melakukan </w:t>
      </w:r>
      <w:proofErr w:type="spellStart"/>
      <w:r w:rsidRPr="002F2820">
        <w:rPr>
          <w:rFonts w:asciiTheme="minorHAnsi" w:hAnsiTheme="minorHAnsi" w:cstheme="minorHAnsi"/>
          <w:i/>
          <w:color w:val="000000" w:themeColor="text1"/>
          <w:sz w:val="24"/>
          <w:lang w:val="id-ID"/>
        </w:rPr>
        <w:t>monitoring</w:t>
      </w:r>
      <w:proofErr w:type="spellEnd"/>
      <w:r w:rsidRPr="002F2820">
        <w:rPr>
          <w:rFonts w:asciiTheme="minorHAnsi" w:hAnsiTheme="minorHAnsi" w:cstheme="minorHAnsi"/>
          <w:color w:val="000000" w:themeColor="text1"/>
          <w:sz w:val="24"/>
          <w:lang w:val="id-ID"/>
        </w:rPr>
        <w:t xml:space="preserve"> dan evaluasi, termasuk </w:t>
      </w:r>
      <w:proofErr w:type="spellStart"/>
      <w:r w:rsidRPr="002F2820">
        <w:rPr>
          <w:rFonts w:asciiTheme="minorHAnsi" w:hAnsiTheme="minorHAnsi" w:cstheme="minorHAnsi"/>
          <w:i/>
          <w:color w:val="000000" w:themeColor="text1"/>
          <w:sz w:val="24"/>
          <w:lang w:val="id-ID"/>
        </w:rPr>
        <w:t>benchmarking</w:t>
      </w:r>
      <w:proofErr w:type="spellEnd"/>
      <w:r w:rsidRPr="002F2820">
        <w:rPr>
          <w:rFonts w:asciiTheme="minorHAnsi" w:hAnsiTheme="minorHAnsi" w:cstheme="minorHAnsi"/>
          <w:color w:val="000000" w:themeColor="text1"/>
          <w:sz w:val="24"/>
          <w:lang w:val="id-ID"/>
        </w:rPr>
        <w:t xml:space="preserve"> atau capaian periodik setiap dua tahun sekali. Kriteria atau indikator ini juga harus disesuaikan dengan perkembangan teknologi dan ilmu pengetahuan terbaru agar tidak ketinggalan jaman.</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 xml:space="preserve">NSPK ini merupakan ukuran dari implementasi (1) Indikator Kinerja Utama (IKU) yang menjadi indikator kinerja kepala daerah, dan (2) Indikator Kinerja Daerah (IKD) yang menjadi indikator kinerja setiap Organisasi Perangkat Daerah (OPD). Keberhasilan dan </w:t>
      </w:r>
      <w:proofErr w:type="spellStart"/>
      <w:r w:rsidRPr="002F2820">
        <w:rPr>
          <w:rFonts w:asciiTheme="minorHAnsi" w:hAnsiTheme="minorHAnsi" w:cstheme="minorHAnsi"/>
          <w:color w:val="000000" w:themeColor="text1"/>
          <w:sz w:val="24"/>
          <w:lang w:val="id-ID"/>
        </w:rPr>
        <w:t>ketidak-berhasilan</w:t>
      </w:r>
      <w:proofErr w:type="spellEnd"/>
      <w:r w:rsidRPr="002F2820">
        <w:rPr>
          <w:rFonts w:asciiTheme="minorHAnsi" w:hAnsiTheme="minorHAnsi" w:cstheme="minorHAnsi"/>
          <w:color w:val="000000" w:themeColor="text1"/>
          <w:sz w:val="24"/>
          <w:lang w:val="id-ID"/>
        </w:rPr>
        <w:t xml:space="preserve"> implementasi P3AKS adalah juga keberhasilan dan </w:t>
      </w:r>
      <w:proofErr w:type="spellStart"/>
      <w:r w:rsidRPr="002F2820">
        <w:rPr>
          <w:rFonts w:asciiTheme="minorHAnsi" w:hAnsiTheme="minorHAnsi" w:cstheme="minorHAnsi"/>
          <w:color w:val="000000" w:themeColor="text1"/>
          <w:sz w:val="24"/>
          <w:lang w:val="id-ID"/>
        </w:rPr>
        <w:t>ketidak-berhasilan</w:t>
      </w:r>
      <w:proofErr w:type="spellEnd"/>
      <w:r w:rsidRPr="002F2820">
        <w:rPr>
          <w:rFonts w:asciiTheme="minorHAnsi" w:hAnsiTheme="minorHAnsi" w:cstheme="minorHAnsi"/>
          <w:color w:val="000000" w:themeColor="text1"/>
          <w:sz w:val="24"/>
          <w:lang w:val="id-ID"/>
        </w:rPr>
        <w:t xml:space="preserve"> implementasi NSPK dalam konteks P3AKS. Jika P3AKS tidak berhasil, maka ada Proses dan Kriteria yang tidak dilakukan atau tidak digunakan atau tidak diimplementasikan sesuai dengan mandat. Oleh karena itu, P3AKS, harus mampu dan dapat melakukan integrasi secara menyeluruh dan terpadu untuk NSPK dalam konteks P3AKS. </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r w:rsidRPr="002F2820">
        <w:rPr>
          <w:rFonts w:asciiTheme="minorHAnsi" w:hAnsiTheme="minorHAnsi" w:cstheme="minorHAnsi"/>
          <w:color w:val="000000" w:themeColor="text1"/>
          <w:sz w:val="24"/>
          <w:lang w:val="id-ID"/>
        </w:rPr>
        <w:t>Selain itu, secara budaya organisasi, ada kecenderungan bahwa sebutan Rencana Aksi biasanya akan tetap tinggal sebagai rencana aksi, bukan aksi yang dimaksudkan sebagai tindakan itu sendiri. Dalam hal ini, maka pilihannya hanya ada satu, yaitu membenarkan kebiasaan atau membiasakan yang benar. Membenarkan kebiasaan bisa juga berarti tetap melakukan kebiasaan, meskipun kebiasaan itu salah atau tidak tepat; sedangkan membiasakan yang benar adalah membiasakan melakukan kebenaran dalam konteks tindakan atau bertindak yang benar atau tepat.</w:t>
      </w:r>
    </w:p>
    <w:p w:rsidR="008F7683" w:rsidRPr="002F2820" w:rsidRDefault="008F7683" w:rsidP="008F7683">
      <w:pPr>
        <w:pStyle w:val="ListParagraph"/>
        <w:spacing w:before="75" w:after="75"/>
        <w:ind w:left="709"/>
        <w:jc w:val="both"/>
        <w:textAlignment w:val="baseline"/>
        <w:rPr>
          <w:rFonts w:asciiTheme="minorHAnsi" w:hAnsiTheme="minorHAnsi" w:cstheme="minorHAnsi"/>
          <w:color w:val="000000" w:themeColor="text1"/>
          <w:sz w:val="24"/>
          <w:lang w:val="id-ID"/>
        </w:rPr>
      </w:pPr>
    </w:p>
    <w:p w:rsidR="008F7683" w:rsidRPr="002F2820" w:rsidRDefault="008F7683" w:rsidP="008F7683">
      <w:pPr>
        <w:spacing w:before="75" w:after="75"/>
        <w:ind w:left="320"/>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4"/>
        </w:numPr>
        <w:tabs>
          <w:tab w:val="clear" w:pos="720"/>
        </w:tabs>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Apakah ada rekomendasi yang bersifat nasional dan daerah?</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Rekomendasi yang bersifat nasional dan daerah:</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Membuat pemetaan konflik,</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Membuat dan mengembangkan integrasi prosedur terkait konflik, untuk melakukan pencegahan, pengurangan risiko dampak dan risiko konflik, serta penanganan </w:t>
      </w:r>
      <w:proofErr w:type="spellStart"/>
      <w:r w:rsidRPr="002F2820">
        <w:rPr>
          <w:rFonts w:asciiTheme="minorHAnsi" w:hAnsiTheme="minorHAnsi" w:cstheme="minorHAnsi"/>
          <w:color w:val="000000" w:themeColor="text1"/>
          <w:lang w:val="id-ID"/>
        </w:rPr>
        <w:t>paska</w:t>
      </w:r>
      <w:proofErr w:type="spellEnd"/>
      <w:r w:rsidRPr="002F2820">
        <w:rPr>
          <w:rFonts w:asciiTheme="minorHAnsi" w:hAnsiTheme="minorHAnsi" w:cstheme="minorHAnsi"/>
          <w:color w:val="000000" w:themeColor="text1"/>
          <w:lang w:val="id-ID"/>
        </w:rPr>
        <w:t xml:space="preserve"> konflik,</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Membuat dan mengembangkan Standar Pelayanan Minimum (SPM) untuk setiap layanan yang diberikan, dan Standar Operasional Prosedur untuk setiap SPM,</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Membuat dan mengembangkan Kriteria atau indikator untuk </w:t>
      </w:r>
      <w:proofErr w:type="spellStart"/>
      <w:r w:rsidRPr="002F2820">
        <w:rPr>
          <w:rFonts w:asciiTheme="minorHAnsi" w:hAnsiTheme="minorHAnsi" w:cstheme="minorHAnsi"/>
          <w:color w:val="000000" w:themeColor="text1"/>
          <w:lang w:val="id-ID"/>
        </w:rPr>
        <w:t>monev</w:t>
      </w:r>
      <w:proofErr w:type="spellEnd"/>
      <w:r w:rsidRPr="002F2820">
        <w:rPr>
          <w:rFonts w:asciiTheme="minorHAnsi" w:hAnsiTheme="minorHAnsi" w:cstheme="minorHAnsi"/>
          <w:color w:val="000000" w:themeColor="text1"/>
          <w:lang w:val="id-ID"/>
        </w:rPr>
        <w:t xml:space="preserve"> dan </w:t>
      </w:r>
      <w:proofErr w:type="spellStart"/>
      <w:r w:rsidRPr="002F2820">
        <w:rPr>
          <w:rFonts w:asciiTheme="minorHAnsi" w:hAnsiTheme="minorHAnsi" w:cstheme="minorHAnsi"/>
          <w:i/>
          <w:color w:val="000000" w:themeColor="text1"/>
          <w:lang w:val="id-ID"/>
        </w:rPr>
        <w:t>benchmarking</w:t>
      </w:r>
      <w:proofErr w:type="spellEnd"/>
      <w:r w:rsidRPr="002F2820">
        <w:rPr>
          <w:rFonts w:asciiTheme="minorHAnsi" w:hAnsiTheme="minorHAnsi" w:cstheme="minorHAnsi"/>
          <w:color w:val="000000" w:themeColor="text1"/>
          <w:lang w:val="id-ID"/>
        </w:rPr>
        <w:t xml:space="preserve"> di setiap level konflik, untuk pencegahan, pengurangan risiko dan penanganan </w:t>
      </w:r>
      <w:proofErr w:type="spellStart"/>
      <w:r w:rsidRPr="002F2820">
        <w:rPr>
          <w:rFonts w:asciiTheme="minorHAnsi" w:hAnsiTheme="minorHAnsi" w:cstheme="minorHAnsi"/>
          <w:color w:val="000000" w:themeColor="text1"/>
          <w:lang w:val="id-ID"/>
        </w:rPr>
        <w:t>paska</w:t>
      </w:r>
      <w:proofErr w:type="spellEnd"/>
      <w:r w:rsidRPr="002F2820">
        <w:rPr>
          <w:rFonts w:asciiTheme="minorHAnsi" w:hAnsiTheme="minorHAnsi" w:cstheme="minorHAnsi"/>
          <w:color w:val="000000" w:themeColor="text1"/>
          <w:lang w:val="id-ID"/>
        </w:rPr>
        <w:t xml:space="preserve"> konflik. </w:t>
      </w:r>
      <w:proofErr w:type="spellStart"/>
      <w:r w:rsidRPr="002F2820">
        <w:rPr>
          <w:rFonts w:asciiTheme="minorHAnsi" w:hAnsiTheme="minorHAnsi" w:cstheme="minorHAnsi"/>
          <w:i/>
          <w:color w:val="000000" w:themeColor="text1"/>
          <w:lang w:val="id-ID"/>
        </w:rPr>
        <w:t>Leveling</w:t>
      </w:r>
      <w:proofErr w:type="spellEnd"/>
      <w:r w:rsidRPr="002F2820">
        <w:rPr>
          <w:rFonts w:asciiTheme="minorHAnsi" w:hAnsiTheme="minorHAnsi" w:cstheme="minorHAnsi"/>
          <w:color w:val="000000" w:themeColor="text1"/>
          <w:lang w:val="id-ID"/>
        </w:rPr>
        <w:t xml:space="preserve"> bisa dibuat dengan </w:t>
      </w:r>
      <w:proofErr w:type="spellStart"/>
      <w:r w:rsidRPr="002F2820">
        <w:rPr>
          <w:rFonts w:asciiTheme="minorHAnsi" w:hAnsiTheme="minorHAnsi" w:cstheme="minorHAnsi"/>
          <w:i/>
          <w:color w:val="000000" w:themeColor="text1"/>
          <w:lang w:val="id-ID"/>
        </w:rPr>
        <w:t>system</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rubrics</w:t>
      </w:r>
      <w:proofErr w:type="spellEnd"/>
      <w:r w:rsidRPr="002F2820">
        <w:rPr>
          <w:rFonts w:asciiTheme="minorHAnsi" w:hAnsiTheme="minorHAnsi" w:cstheme="minorHAnsi"/>
          <w:color w:val="000000" w:themeColor="text1"/>
          <w:lang w:val="id-ID"/>
        </w:rPr>
        <w:t>.</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Rekomendasi khusus daerah adalah pengembangan dari tingkat nasional sesuai akar penyebab masalah konflik, serta kebutuhan praktis dan strategis warga dan daerah yang bersangkutan.</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4"/>
        </w:numPr>
        <w:tabs>
          <w:tab w:val="clear" w:pos="720"/>
        </w:tabs>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Apakah ada rekomendasi spesifik untuk masyarakat sipil, sektor swasta, parlemen, dan pemerintah?</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Rekomendasi spesifik untuk masyarakat sipil:</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Edukasi kritis tentang berbagai isu yang dapat mencegah dan memicu konflik,</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Perlu ada pendidikan dan pelatihan untuk perdamaian dan mediator konflik,</w:t>
      </w:r>
    </w:p>
    <w:p w:rsidR="008F7683" w:rsidRPr="002F2820" w:rsidRDefault="008F7683" w:rsidP="008F7683">
      <w:pPr>
        <w:pStyle w:val="ListParagraph"/>
        <w:numPr>
          <w:ilvl w:val="1"/>
          <w:numId w:val="4"/>
        </w:numPr>
        <w:spacing w:before="75" w:after="75"/>
        <w:ind w:left="1134" w:hanging="425"/>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Mengembangkan fikih perdamaian,</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Rekomendasi spesifik untuk sektor swasta:</w:t>
      </w:r>
    </w:p>
    <w:p w:rsidR="008F7683" w:rsidRPr="002F2820" w:rsidRDefault="008F7683" w:rsidP="008F7683">
      <w:pPr>
        <w:pStyle w:val="ListParagraph"/>
        <w:numPr>
          <w:ilvl w:val="1"/>
          <w:numId w:val="3"/>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Meningkatkan </w:t>
      </w:r>
      <w:proofErr w:type="spellStart"/>
      <w:r w:rsidRPr="002F2820">
        <w:rPr>
          <w:rFonts w:asciiTheme="minorHAnsi" w:hAnsiTheme="minorHAnsi" w:cstheme="minorHAnsi"/>
          <w:i/>
          <w:color w:val="000000" w:themeColor="text1"/>
          <w:lang w:val="id-ID"/>
        </w:rPr>
        <w:t>corporate</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social</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responsibility</w:t>
      </w:r>
      <w:proofErr w:type="spellEnd"/>
      <w:r w:rsidRPr="002F2820">
        <w:rPr>
          <w:rFonts w:asciiTheme="minorHAnsi" w:hAnsiTheme="minorHAnsi" w:cstheme="minorHAnsi"/>
          <w:color w:val="000000" w:themeColor="text1"/>
          <w:lang w:val="id-ID"/>
        </w:rPr>
        <w:t xml:space="preserve"> atau CSR untuk mengurangi distribusi ketimpangan melalui pendidikan, pelatihan, pendampingan dan bantuan alat dan bahan untuk peningkatan </w:t>
      </w:r>
      <w:proofErr w:type="spellStart"/>
      <w:r w:rsidRPr="002F2820">
        <w:rPr>
          <w:rFonts w:asciiTheme="minorHAnsi" w:hAnsiTheme="minorHAnsi" w:cstheme="minorHAnsi"/>
          <w:color w:val="000000" w:themeColor="text1"/>
          <w:lang w:val="id-ID"/>
        </w:rPr>
        <w:t>produktifitas</w:t>
      </w:r>
      <w:proofErr w:type="spellEnd"/>
      <w:r w:rsidRPr="002F2820">
        <w:rPr>
          <w:rFonts w:asciiTheme="minorHAnsi" w:hAnsiTheme="minorHAnsi" w:cstheme="minorHAnsi"/>
          <w:color w:val="000000" w:themeColor="text1"/>
          <w:lang w:val="id-ID"/>
        </w:rPr>
        <w:t>,</w:t>
      </w:r>
    </w:p>
    <w:p w:rsidR="008F7683" w:rsidRPr="002F2820" w:rsidRDefault="008F7683" w:rsidP="008F7683">
      <w:pPr>
        <w:pStyle w:val="ListParagraph"/>
        <w:numPr>
          <w:ilvl w:val="1"/>
          <w:numId w:val="3"/>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Membuat dan mengembangkan </w:t>
      </w:r>
      <w:proofErr w:type="spellStart"/>
      <w:r w:rsidRPr="002F2820">
        <w:rPr>
          <w:rFonts w:asciiTheme="minorHAnsi" w:hAnsiTheme="minorHAnsi" w:cstheme="minorHAnsi"/>
          <w:i/>
          <w:color w:val="000000" w:themeColor="text1"/>
          <w:lang w:val="id-ID"/>
        </w:rPr>
        <w:t>code</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of</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business</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ethics</w:t>
      </w:r>
      <w:proofErr w:type="spellEnd"/>
      <w:r w:rsidRPr="002F2820">
        <w:rPr>
          <w:rFonts w:asciiTheme="minorHAnsi" w:hAnsiTheme="minorHAnsi" w:cstheme="minorHAnsi"/>
          <w:color w:val="000000" w:themeColor="text1"/>
          <w:lang w:val="id-ID"/>
        </w:rPr>
        <w:t xml:space="preserve"> dan </w:t>
      </w:r>
      <w:proofErr w:type="spellStart"/>
      <w:r w:rsidRPr="002F2820">
        <w:rPr>
          <w:rFonts w:asciiTheme="minorHAnsi" w:hAnsiTheme="minorHAnsi" w:cstheme="minorHAnsi"/>
          <w:i/>
          <w:color w:val="000000" w:themeColor="text1"/>
          <w:lang w:val="id-ID"/>
        </w:rPr>
        <w:t>code</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of</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conduct</w:t>
      </w:r>
      <w:proofErr w:type="spellEnd"/>
      <w:r w:rsidRPr="002F2820">
        <w:rPr>
          <w:rFonts w:asciiTheme="minorHAnsi" w:hAnsiTheme="minorHAnsi" w:cstheme="minorHAnsi"/>
          <w:color w:val="000000" w:themeColor="text1"/>
          <w:lang w:val="id-ID"/>
        </w:rPr>
        <w:t xml:space="preserve"> yang menghargai kemanusiaan, perdamaian dan lingkungan untuk setiap proses produksi, pengemasan, distribusi barang dan/atau jasa, termasuk permodalan,</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Rekomendasi spesifik untuk parlemen:</w:t>
      </w:r>
    </w:p>
    <w:p w:rsidR="008F7683" w:rsidRPr="002F2820" w:rsidRDefault="008F7683" w:rsidP="008F7683">
      <w:pPr>
        <w:pStyle w:val="ListParagraph"/>
        <w:numPr>
          <w:ilvl w:val="1"/>
          <w:numId w:val="2"/>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Membuat RUU P3AKS, dengan konsep dan pola pikir bahwa konflik terjadi secara horizontal dan vertikal. Konflik demikian memiliki cara penyelesaian yang berbeda, sehingga perlu dibuatkan peraturan perundang-undangan tersendiri,</w:t>
      </w:r>
    </w:p>
    <w:p w:rsidR="008F7683" w:rsidRPr="002F2820" w:rsidRDefault="008F7683" w:rsidP="008F7683">
      <w:pPr>
        <w:pStyle w:val="ListParagraph"/>
        <w:numPr>
          <w:ilvl w:val="1"/>
          <w:numId w:val="2"/>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Menyetujui perlunya peningkatan anggaran untuk kebutuhan praktis dan strategis terkait P3AKS,</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Rekomendasi spesifik untuk pemerintah:</w:t>
      </w:r>
    </w:p>
    <w:p w:rsidR="008F7683" w:rsidRPr="002F2820" w:rsidRDefault="008F7683" w:rsidP="008F7683">
      <w:pPr>
        <w:pStyle w:val="ListParagraph"/>
        <w:numPr>
          <w:ilvl w:val="0"/>
          <w:numId w:val="9"/>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Melakukan kajian untuk integrasi substansi norma, hukum, dan kebijakan untuk P3AKS,</w:t>
      </w:r>
    </w:p>
    <w:p w:rsidR="008F7683" w:rsidRPr="002F2820" w:rsidRDefault="008F7683" w:rsidP="008F7683">
      <w:pPr>
        <w:pStyle w:val="ListParagraph"/>
        <w:numPr>
          <w:ilvl w:val="0"/>
          <w:numId w:val="9"/>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Melakukan integrasi mekanisme dan prosedur untuk pencegahan, pengurangan risiko dan penanganan P3AKS,</w:t>
      </w:r>
    </w:p>
    <w:p w:rsidR="008F7683" w:rsidRPr="002F2820" w:rsidRDefault="008F7683" w:rsidP="008F7683">
      <w:pPr>
        <w:pStyle w:val="ListParagraph"/>
        <w:numPr>
          <w:ilvl w:val="0"/>
          <w:numId w:val="9"/>
        </w:numPr>
        <w:spacing w:before="75" w:after="75"/>
        <w:ind w:left="1134"/>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Membuat dan mengembangkan kriteria atau indikator untuk keberhasilan dan </w:t>
      </w:r>
      <w:proofErr w:type="spellStart"/>
      <w:r w:rsidRPr="002F2820">
        <w:rPr>
          <w:rFonts w:asciiTheme="minorHAnsi" w:hAnsiTheme="minorHAnsi" w:cstheme="minorHAnsi"/>
          <w:i/>
          <w:color w:val="000000" w:themeColor="text1"/>
          <w:lang w:val="id-ID"/>
        </w:rPr>
        <w:t>benchmarking</w:t>
      </w:r>
      <w:proofErr w:type="spellEnd"/>
      <w:r w:rsidRPr="002F2820">
        <w:rPr>
          <w:rFonts w:asciiTheme="minorHAnsi" w:hAnsiTheme="minorHAnsi" w:cstheme="minorHAnsi"/>
          <w:color w:val="000000" w:themeColor="text1"/>
          <w:lang w:val="id-ID"/>
        </w:rPr>
        <w:t xml:space="preserve"> pencegahan, pengurangan risiko dan penanganan P3AKS,</w:t>
      </w:r>
    </w:p>
    <w:p w:rsidR="008F7683" w:rsidRPr="002F2820" w:rsidRDefault="008F7683" w:rsidP="008F7683">
      <w:pPr>
        <w:spacing w:before="75" w:after="75"/>
        <w:ind w:left="709"/>
        <w:jc w:val="both"/>
        <w:textAlignment w:val="baseline"/>
        <w:rPr>
          <w:rFonts w:asciiTheme="minorHAnsi" w:hAnsiTheme="minorHAnsi" w:cstheme="minorHAnsi"/>
          <w:color w:val="000000" w:themeColor="text1"/>
          <w:lang w:val="id-ID"/>
        </w:rPr>
      </w:pPr>
    </w:p>
    <w:p w:rsidR="008F7683" w:rsidRPr="002F2820" w:rsidRDefault="008F7683" w:rsidP="008F7683">
      <w:pPr>
        <w:spacing w:before="75" w:after="75"/>
        <w:ind w:left="320"/>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5"/>
        </w:numPr>
        <w:spacing w:before="75" w:after="75"/>
        <w:ind w:left="320"/>
        <w:jc w:val="both"/>
        <w:textAlignment w:val="baseline"/>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 xml:space="preserve">Apa rekomendasi khusus yang berkaitan dengan Pandemi </w:t>
      </w:r>
      <w:proofErr w:type="spellStart"/>
      <w:r w:rsidRPr="002F2820">
        <w:rPr>
          <w:rFonts w:asciiTheme="minorHAnsi" w:hAnsiTheme="minorHAnsi" w:cstheme="minorHAnsi"/>
          <w:b/>
          <w:color w:val="000000" w:themeColor="text1"/>
          <w:lang w:val="id-ID"/>
        </w:rPr>
        <w:t>Covid</w:t>
      </w:r>
      <w:proofErr w:type="spellEnd"/>
      <w:r w:rsidRPr="002F2820">
        <w:rPr>
          <w:rFonts w:asciiTheme="minorHAnsi" w:hAnsiTheme="minorHAnsi" w:cstheme="minorHAnsi"/>
          <w:b/>
          <w:color w:val="000000" w:themeColor="text1"/>
          <w:lang w:val="id-ID"/>
        </w:rPr>
        <w:t xml:space="preserve"> 19?</w:t>
      </w:r>
    </w:p>
    <w:p w:rsidR="008F7683" w:rsidRPr="002F2820" w:rsidRDefault="008F7683" w:rsidP="008F7683">
      <w:pPr>
        <w:spacing w:before="75" w:after="75"/>
        <w:ind w:left="320"/>
        <w:jc w:val="both"/>
        <w:textAlignment w:val="baseline"/>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Hal utama yang harus diwaspadai selama masa pandemi ini adalah terkait gejala dan </w:t>
      </w:r>
      <w:proofErr w:type="spellStart"/>
      <w:r w:rsidRPr="002F2820">
        <w:rPr>
          <w:rFonts w:asciiTheme="minorHAnsi" w:hAnsiTheme="minorHAnsi" w:cstheme="minorHAnsi"/>
          <w:i/>
          <w:color w:val="000000" w:themeColor="text1"/>
          <w:lang w:val="id-ID"/>
        </w:rPr>
        <w:t>tracking</w:t>
      </w:r>
      <w:proofErr w:type="spellEnd"/>
      <w:r w:rsidRPr="002F2820">
        <w:rPr>
          <w:rFonts w:asciiTheme="minorHAnsi" w:hAnsiTheme="minorHAnsi" w:cstheme="minorHAnsi"/>
          <w:color w:val="000000" w:themeColor="text1"/>
          <w:lang w:val="id-ID"/>
        </w:rPr>
        <w:t xml:space="preserve">. Gejala atau sindrom penyakit harus benar-benar dipahami warga, sehingga perlu di </w:t>
      </w:r>
      <w:proofErr w:type="spellStart"/>
      <w:r w:rsidRPr="002F2820">
        <w:rPr>
          <w:rFonts w:asciiTheme="minorHAnsi" w:hAnsiTheme="minorHAnsi" w:cstheme="minorHAnsi"/>
          <w:i/>
          <w:color w:val="000000" w:themeColor="text1"/>
          <w:lang w:val="id-ID"/>
        </w:rPr>
        <w:t>broadcast</w:t>
      </w:r>
      <w:proofErr w:type="spellEnd"/>
      <w:r w:rsidRPr="002F2820">
        <w:rPr>
          <w:rFonts w:asciiTheme="minorHAnsi" w:hAnsiTheme="minorHAnsi" w:cstheme="minorHAnsi"/>
          <w:color w:val="000000" w:themeColor="text1"/>
          <w:lang w:val="id-ID"/>
        </w:rPr>
        <w:t xml:space="preserve"> pemerintah, melalui media </w:t>
      </w:r>
      <w:proofErr w:type="spellStart"/>
      <w:r w:rsidRPr="002F2820">
        <w:rPr>
          <w:rFonts w:asciiTheme="minorHAnsi" w:hAnsiTheme="minorHAnsi" w:cstheme="minorHAnsi"/>
          <w:i/>
          <w:color w:val="000000" w:themeColor="text1"/>
          <w:lang w:val="id-ID"/>
        </w:rPr>
        <w:t>short-texted</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messages</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service</w:t>
      </w:r>
      <w:proofErr w:type="spellEnd"/>
      <w:r w:rsidRPr="002F2820">
        <w:rPr>
          <w:rFonts w:asciiTheme="minorHAnsi" w:hAnsiTheme="minorHAnsi" w:cstheme="minorHAnsi"/>
          <w:color w:val="000000" w:themeColor="text1"/>
          <w:lang w:val="id-ID"/>
        </w:rPr>
        <w:t xml:space="preserve"> atau SMS kepada semua pengguna telepon genggam. Untuk </w:t>
      </w:r>
      <w:proofErr w:type="spellStart"/>
      <w:r w:rsidRPr="002F2820">
        <w:rPr>
          <w:rFonts w:asciiTheme="minorHAnsi" w:hAnsiTheme="minorHAnsi" w:cstheme="minorHAnsi"/>
          <w:i/>
          <w:color w:val="000000" w:themeColor="text1"/>
          <w:lang w:val="id-ID"/>
        </w:rPr>
        <w:t>tracking</w:t>
      </w:r>
      <w:proofErr w:type="spellEnd"/>
      <w:r w:rsidRPr="002F2820">
        <w:rPr>
          <w:rFonts w:asciiTheme="minorHAnsi" w:hAnsiTheme="minorHAnsi" w:cstheme="minorHAnsi"/>
          <w:color w:val="000000" w:themeColor="text1"/>
          <w:lang w:val="id-ID"/>
        </w:rPr>
        <w:t xml:space="preserve"> juga bisa dibuatkan aplikasi khusus berbasis </w:t>
      </w:r>
      <w:proofErr w:type="spellStart"/>
      <w:r w:rsidRPr="002F2820">
        <w:rPr>
          <w:rFonts w:asciiTheme="minorHAnsi" w:hAnsiTheme="minorHAnsi" w:cstheme="minorHAnsi"/>
          <w:color w:val="000000" w:themeColor="text1"/>
          <w:lang w:val="id-ID"/>
        </w:rPr>
        <w:t>android</w:t>
      </w:r>
      <w:proofErr w:type="spellEnd"/>
      <w:r w:rsidRPr="002F2820">
        <w:rPr>
          <w:rFonts w:asciiTheme="minorHAnsi" w:hAnsiTheme="minorHAnsi" w:cstheme="minorHAnsi"/>
          <w:color w:val="000000" w:themeColor="text1"/>
          <w:lang w:val="id-ID"/>
        </w:rPr>
        <w:t xml:space="preserve"> atau IOS (</w:t>
      </w:r>
      <w:r w:rsidRPr="002F2820">
        <w:rPr>
          <w:rFonts w:asciiTheme="minorHAnsi" w:hAnsiTheme="minorHAnsi" w:cstheme="minorHAnsi"/>
          <w:i/>
          <w:color w:val="000000" w:themeColor="text1"/>
          <w:lang w:val="id-ID"/>
        </w:rPr>
        <w:t xml:space="preserve">iPhone </w:t>
      </w:r>
      <w:proofErr w:type="spellStart"/>
      <w:r w:rsidRPr="002F2820">
        <w:rPr>
          <w:rFonts w:asciiTheme="minorHAnsi" w:hAnsiTheme="minorHAnsi" w:cstheme="minorHAnsi"/>
          <w:i/>
          <w:color w:val="000000" w:themeColor="text1"/>
          <w:lang w:val="id-ID"/>
        </w:rPr>
        <w:t>Operating</w:t>
      </w:r>
      <w:proofErr w:type="spellEnd"/>
      <w:r w:rsidRPr="002F2820">
        <w:rPr>
          <w:rFonts w:asciiTheme="minorHAnsi" w:hAnsiTheme="minorHAnsi" w:cstheme="minorHAnsi"/>
          <w:i/>
          <w:color w:val="000000" w:themeColor="text1"/>
          <w:lang w:val="id-ID"/>
        </w:rPr>
        <w:t xml:space="preserve"> System</w:t>
      </w:r>
      <w:r w:rsidRPr="002F2820">
        <w:rPr>
          <w:rFonts w:asciiTheme="minorHAnsi" w:hAnsiTheme="minorHAnsi" w:cstheme="minorHAnsi"/>
          <w:color w:val="000000" w:themeColor="text1"/>
          <w:lang w:val="id-ID"/>
        </w:rPr>
        <w:t xml:space="preserve">) agar semua warga bisa memasukkan data-datanya secara sederhana. Data yang dapat dituliskan sendiri oleh para </w:t>
      </w:r>
      <w:proofErr w:type="spellStart"/>
      <w:r w:rsidRPr="002F2820">
        <w:rPr>
          <w:rFonts w:asciiTheme="minorHAnsi" w:hAnsiTheme="minorHAnsi" w:cstheme="minorHAnsi"/>
          <w:color w:val="000000" w:themeColor="text1"/>
          <w:lang w:val="id-ID"/>
        </w:rPr>
        <w:t>users</w:t>
      </w:r>
      <w:proofErr w:type="spellEnd"/>
      <w:r w:rsidRPr="002F2820">
        <w:rPr>
          <w:rFonts w:asciiTheme="minorHAnsi" w:hAnsiTheme="minorHAnsi" w:cstheme="minorHAnsi"/>
          <w:color w:val="000000" w:themeColor="text1"/>
          <w:lang w:val="id-ID"/>
        </w:rPr>
        <w:t xml:space="preserve"> bisa memudahkan dan memperbaharui data secara langsung, sekaligus melihat pergerakan penderita dan orang-orang yang ditemuinya.</w:t>
      </w:r>
    </w:p>
    <w:p w:rsidR="008F7683" w:rsidRPr="002F2820" w:rsidRDefault="008F7683" w:rsidP="008F7683">
      <w:pPr>
        <w:spacing w:before="75" w:after="75"/>
        <w:ind w:left="320"/>
        <w:jc w:val="both"/>
        <w:textAlignment w:val="baseline"/>
        <w:rPr>
          <w:rFonts w:asciiTheme="minorHAnsi" w:hAnsiTheme="minorHAnsi" w:cstheme="minorHAnsi"/>
          <w:color w:val="000000" w:themeColor="text1"/>
          <w:lang w:val="id-ID"/>
        </w:rPr>
      </w:pPr>
    </w:p>
    <w:p w:rsidR="008F7683" w:rsidRPr="002F2820" w:rsidRDefault="008F7683" w:rsidP="008F7683">
      <w:pPr>
        <w:numPr>
          <w:ilvl w:val="0"/>
          <w:numId w:val="5"/>
        </w:numPr>
        <w:spacing w:before="75" w:after="75"/>
        <w:ind w:left="320"/>
        <w:jc w:val="both"/>
        <w:textAlignment w:val="baseline"/>
        <w:rPr>
          <w:rFonts w:asciiTheme="minorHAnsi" w:hAnsiTheme="minorHAnsi" w:cstheme="minorHAnsi"/>
          <w:b/>
          <w:color w:val="000000" w:themeColor="text1"/>
          <w:lang w:val="id-ID"/>
        </w:rPr>
      </w:pPr>
      <w:r w:rsidRPr="002F2820">
        <w:rPr>
          <w:rFonts w:asciiTheme="minorHAnsi" w:hAnsiTheme="minorHAnsi" w:cstheme="minorHAnsi"/>
          <w:b/>
          <w:color w:val="000000" w:themeColor="text1"/>
          <w:lang w:val="id-ID"/>
        </w:rPr>
        <w:t>Apa saja isu yang perlu diangkat oleh RAN P3AKS ke depannya mempertimbangkan perkembangan teknologi, perubahan bentuk konflik serta kemajuan budaya yang berdampak kepada perempuan dan anak?</w:t>
      </w:r>
    </w:p>
    <w:p w:rsidR="008F7683" w:rsidRPr="002F2820" w:rsidRDefault="008F7683" w:rsidP="008F7683">
      <w:pPr>
        <w:ind w:left="320" w:right="55"/>
        <w:jc w:val="both"/>
        <w:rPr>
          <w:rFonts w:asciiTheme="minorHAnsi" w:hAnsiTheme="minorHAnsi" w:cstheme="minorHAnsi"/>
          <w:color w:val="000000" w:themeColor="text1"/>
          <w:lang w:val="id-ID"/>
        </w:rPr>
      </w:pPr>
    </w:p>
    <w:p w:rsidR="008F7683" w:rsidRPr="002F2820" w:rsidRDefault="008F7683" w:rsidP="008F7683">
      <w:pPr>
        <w:ind w:left="320"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Terkait dengan perkembangan teknologi dan perubahan bentuk konflik, maka yang harus diwaspadai adalah konflik aplikasi dan program komputasi sebagai bagian dari peralatan konflik. Aplikasi yang bisa menjadi alat penyebaran </w:t>
      </w:r>
      <w:proofErr w:type="spellStart"/>
      <w:r w:rsidRPr="002F2820">
        <w:rPr>
          <w:rFonts w:asciiTheme="minorHAnsi" w:hAnsiTheme="minorHAnsi" w:cstheme="minorHAnsi"/>
          <w:i/>
          <w:color w:val="000000" w:themeColor="text1"/>
          <w:lang w:val="id-ID"/>
        </w:rPr>
        <w:t>hoax</w:t>
      </w:r>
      <w:proofErr w:type="spellEnd"/>
      <w:r w:rsidRPr="002F2820">
        <w:rPr>
          <w:rFonts w:asciiTheme="minorHAnsi" w:hAnsiTheme="minorHAnsi" w:cstheme="minorHAnsi"/>
          <w:color w:val="000000" w:themeColor="text1"/>
          <w:lang w:val="id-ID"/>
        </w:rPr>
        <w:t xml:space="preserve"> adalah </w:t>
      </w:r>
      <w:proofErr w:type="spellStart"/>
      <w:r w:rsidRPr="002F2820">
        <w:rPr>
          <w:rFonts w:asciiTheme="minorHAnsi" w:hAnsiTheme="minorHAnsi" w:cstheme="minorHAnsi"/>
          <w:color w:val="000000" w:themeColor="text1"/>
          <w:lang w:val="id-ID"/>
        </w:rPr>
        <w:t>Face</w:t>
      </w:r>
      <w:proofErr w:type="spellEnd"/>
      <w:r w:rsidRPr="002F2820">
        <w:rPr>
          <w:rFonts w:asciiTheme="minorHAnsi" w:hAnsiTheme="minorHAnsi" w:cstheme="minorHAnsi"/>
          <w:color w:val="000000" w:themeColor="text1"/>
          <w:lang w:val="id-ID"/>
        </w:rPr>
        <w:t xml:space="preserve"> </w:t>
      </w:r>
      <w:proofErr w:type="spellStart"/>
      <w:r w:rsidRPr="002F2820">
        <w:rPr>
          <w:rFonts w:asciiTheme="minorHAnsi" w:hAnsiTheme="minorHAnsi" w:cstheme="minorHAnsi"/>
          <w:color w:val="000000" w:themeColor="text1"/>
          <w:lang w:val="id-ID"/>
        </w:rPr>
        <w:t>Apps</w:t>
      </w:r>
      <w:proofErr w:type="spellEnd"/>
      <w:r w:rsidRPr="002F2820">
        <w:rPr>
          <w:rFonts w:asciiTheme="minorHAnsi" w:hAnsiTheme="minorHAnsi" w:cstheme="minorHAnsi"/>
          <w:color w:val="000000" w:themeColor="text1"/>
          <w:lang w:val="id-ID"/>
        </w:rPr>
        <w:t xml:space="preserve">, yang mampu menirukan ekspresi wajah dan suara yang bersangkutan tanpa yang bersangkutan mengetahui bahwa ia sedang ditirukan. Tidak semua aparat penegak hukum paham tentang hal ini, karena masih baru di Indonesia, tetapi penggunaan aplikasi wajah di beberapa Negara Eropa dan Amerika sudah cukup meresahkan, sehingga pemerintah di negara tersebut sudah mulai merancang substansi hukum tindak pidananya. </w:t>
      </w:r>
    </w:p>
    <w:p w:rsidR="008F7683" w:rsidRPr="002F2820" w:rsidRDefault="008F7683" w:rsidP="008F7683">
      <w:pPr>
        <w:ind w:left="320" w:right="55"/>
        <w:jc w:val="both"/>
        <w:rPr>
          <w:rFonts w:asciiTheme="minorHAnsi" w:hAnsiTheme="minorHAnsi" w:cstheme="minorHAnsi"/>
          <w:color w:val="000000" w:themeColor="text1"/>
          <w:lang w:val="id-ID"/>
        </w:rPr>
      </w:pPr>
    </w:p>
    <w:p w:rsidR="008F7683" w:rsidRPr="002F2820" w:rsidRDefault="008F7683" w:rsidP="008F7683">
      <w:pPr>
        <w:ind w:left="320"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Di masa depan, perubahan konflik sangat mungkin menjadi konflik digital, konflik media sosial, konflik aplikasi dan konflik konten. Secara umum, yang sudah mulai </w:t>
      </w:r>
      <w:proofErr w:type="spellStart"/>
      <w:r w:rsidRPr="002F2820">
        <w:rPr>
          <w:rFonts w:asciiTheme="minorHAnsi" w:hAnsiTheme="minorHAnsi" w:cstheme="minorHAnsi"/>
          <w:color w:val="000000" w:themeColor="text1"/>
          <w:lang w:val="id-ID"/>
        </w:rPr>
        <w:t>nampak</w:t>
      </w:r>
      <w:proofErr w:type="spellEnd"/>
      <w:r w:rsidRPr="002F2820">
        <w:rPr>
          <w:rFonts w:asciiTheme="minorHAnsi" w:hAnsiTheme="minorHAnsi" w:cstheme="minorHAnsi"/>
          <w:color w:val="000000" w:themeColor="text1"/>
          <w:lang w:val="id-ID"/>
        </w:rPr>
        <w:t xml:space="preserve"> adalah perang psikis melalui informasi, baik </w:t>
      </w:r>
      <w:proofErr w:type="spellStart"/>
      <w:r w:rsidRPr="002F2820">
        <w:rPr>
          <w:rFonts w:asciiTheme="minorHAnsi" w:hAnsiTheme="minorHAnsi" w:cstheme="minorHAnsi"/>
          <w:i/>
          <w:color w:val="000000" w:themeColor="text1"/>
          <w:lang w:val="id-ID"/>
        </w:rPr>
        <w:t>hoax</w:t>
      </w:r>
      <w:proofErr w:type="spellEnd"/>
      <w:r w:rsidRPr="002F2820">
        <w:rPr>
          <w:rFonts w:asciiTheme="minorHAnsi" w:hAnsiTheme="minorHAnsi" w:cstheme="minorHAnsi"/>
          <w:color w:val="000000" w:themeColor="text1"/>
          <w:lang w:val="id-ID"/>
        </w:rPr>
        <w:t xml:space="preserve"> atau bukan. Hal ini wajar karena pengguna </w:t>
      </w:r>
      <w:proofErr w:type="spellStart"/>
      <w:r w:rsidRPr="002F2820">
        <w:rPr>
          <w:rFonts w:asciiTheme="minorHAnsi" w:hAnsiTheme="minorHAnsi" w:cstheme="minorHAnsi"/>
          <w:i/>
          <w:color w:val="000000" w:themeColor="text1"/>
          <w:lang w:val="id-ID"/>
        </w:rPr>
        <w:t>smartphone</w:t>
      </w:r>
      <w:proofErr w:type="spellEnd"/>
      <w:r w:rsidRPr="002F2820">
        <w:rPr>
          <w:rFonts w:asciiTheme="minorHAnsi" w:hAnsiTheme="minorHAnsi" w:cstheme="minorHAnsi"/>
          <w:color w:val="000000" w:themeColor="text1"/>
          <w:lang w:val="id-ID"/>
        </w:rPr>
        <w:t xml:space="preserve"> ada 42 persen, telepon genggam biasa ada 28 persen, dan tidak memiliki telepon genggam ada 29 persen pada tahun 2019, berdasarkan survei </w:t>
      </w:r>
      <w:r w:rsidRPr="002F2820">
        <w:rPr>
          <w:rFonts w:asciiTheme="minorHAnsi" w:hAnsiTheme="minorHAnsi" w:cstheme="minorHAnsi"/>
          <w:i/>
          <w:color w:val="000000" w:themeColor="text1"/>
          <w:lang w:val="id-ID"/>
        </w:rPr>
        <w:t xml:space="preserve">Global </w:t>
      </w:r>
      <w:proofErr w:type="spellStart"/>
      <w:r w:rsidRPr="002F2820">
        <w:rPr>
          <w:rFonts w:asciiTheme="minorHAnsi" w:hAnsiTheme="minorHAnsi" w:cstheme="minorHAnsi"/>
          <w:i/>
          <w:color w:val="000000" w:themeColor="text1"/>
          <w:lang w:val="id-ID"/>
        </w:rPr>
        <w:t>Attitudes</w:t>
      </w:r>
      <w:proofErr w:type="spellEnd"/>
      <w:r w:rsidRPr="002F2820">
        <w:rPr>
          <w:rFonts w:asciiTheme="minorHAnsi" w:hAnsiTheme="minorHAnsi" w:cstheme="minorHAnsi"/>
          <w:color w:val="000000" w:themeColor="text1"/>
          <w:lang w:val="id-ID"/>
        </w:rPr>
        <w:t xml:space="preserve"> 2018 (</w:t>
      </w:r>
      <w:hyperlink r:id="rId9" w:history="1">
        <w:r w:rsidRPr="002F2820">
          <w:rPr>
            <w:rStyle w:val="Hyperlink"/>
            <w:rFonts w:asciiTheme="minorHAnsi" w:hAnsiTheme="minorHAnsi" w:cstheme="minorHAnsi"/>
            <w:lang w:val="id-ID"/>
          </w:rPr>
          <w:t>https://tekno.tempo.co/read/1181645/survei-kepemilikan-smartphone-indonesia-peringkat-ke-24/full&amp;view=ok</w:t>
        </w:r>
      </w:hyperlink>
      <w:r w:rsidRPr="002F2820">
        <w:rPr>
          <w:rFonts w:asciiTheme="minorHAnsi" w:hAnsiTheme="minorHAnsi" w:cstheme="minorHAnsi"/>
          <w:color w:val="000000" w:themeColor="text1"/>
          <w:lang w:val="id-ID"/>
        </w:rPr>
        <w:t>, 13/08/2020).</w:t>
      </w:r>
    </w:p>
    <w:p w:rsidR="008F7683" w:rsidRPr="002F2820" w:rsidRDefault="008F7683" w:rsidP="008F7683">
      <w:pPr>
        <w:ind w:left="320" w:right="55"/>
        <w:jc w:val="both"/>
        <w:rPr>
          <w:rFonts w:asciiTheme="minorHAnsi" w:hAnsiTheme="minorHAnsi" w:cstheme="minorHAnsi"/>
          <w:color w:val="000000" w:themeColor="text1"/>
          <w:lang w:val="id-ID"/>
        </w:rPr>
      </w:pPr>
    </w:p>
    <w:p w:rsidR="008F7683" w:rsidRPr="002F2820" w:rsidRDefault="008F7683" w:rsidP="008F7683">
      <w:pPr>
        <w:ind w:left="320"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Perubahan budaya lain yang juga mungkin berdampak pada konflik adalah akses terhadap dan penyebaran informasi, dan budaya keterbukaan, termasuk keberanian untuk mengadu. Di masa depan, </w:t>
      </w:r>
      <w:proofErr w:type="spellStart"/>
      <w:r w:rsidRPr="002F2820">
        <w:rPr>
          <w:rFonts w:asciiTheme="minorHAnsi" w:hAnsiTheme="minorHAnsi" w:cstheme="minorHAnsi"/>
          <w:color w:val="000000" w:themeColor="text1"/>
          <w:lang w:val="id-ID"/>
        </w:rPr>
        <w:t>nampaknya</w:t>
      </w:r>
      <w:proofErr w:type="spellEnd"/>
      <w:r w:rsidRPr="002F2820">
        <w:rPr>
          <w:rFonts w:asciiTheme="minorHAnsi" w:hAnsiTheme="minorHAnsi" w:cstheme="minorHAnsi"/>
          <w:color w:val="000000" w:themeColor="text1"/>
          <w:lang w:val="id-ID"/>
        </w:rPr>
        <w:t xml:space="preserve"> akan makin banyak orang mengalami kriminalisasi hanya karena pengaduan yang diajukannya melalui proses dan mekanisme menemui jalan buntu, baik hanya sangat minimal ditanggapi atau justru tidak ditanggapi sama sekali, sehingga yang bersangkutan “mengadukannya” ke media sosial. Sementara itu, sistem dan substansi hukum di Indonesia masih belum mencukupi untuk memberikan sanksi terhadap organisasi yang memang melanggar hak para pengguna atau pekerjanya. Misalnya kasus Prita dan Koin untuk Prita, yang mana Prita dianggap melanggar hukum hanya karena pengaduannya tidak diproses pihak rumah sakit, dan Prita “mengadukan” kasusnya ke media sosialnya sendiri. Kriminalisasi dalam konteks demikian akan makin mengemuka di masa depan.</w:t>
      </w:r>
    </w:p>
    <w:p w:rsidR="008F7683" w:rsidRPr="002F2820" w:rsidRDefault="008F7683" w:rsidP="008F7683">
      <w:pPr>
        <w:ind w:left="320" w:right="55"/>
        <w:jc w:val="both"/>
        <w:rPr>
          <w:rFonts w:asciiTheme="minorHAnsi" w:hAnsiTheme="minorHAnsi" w:cstheme="minorHAnsi"/>
          <w:color w:val="000000" w:themeColor="text1"/>
          <w:lang w:val="id-ID"/>
        </w:rPr>
      </w:pPr>
    </w:p>
    <w:p w:rsidR="008F7683" w:rsidRPr="002F2820" w:rsidRDefault="008F7683" w:rsidP="008F7683">
      <w:pPr>
        <w:ind w:left="320"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Budaya main hakim sendiri oleh kelompok tertentu yang didiamkan oleh para aparat penegak hukum juga cenderung meningkat. Budaya intoleransi makin meningkat, yang berarti juga bahwa Indonesia tidak lagi menghargai keberagaman, </w:t>
      </w:r>
      <w:proofErr w:type="spellStart"/>
      <w:r w:rsidRPr="002F2820">
        <w:rPr>
          <w:rFonts w:asciiTheme="minorHAnsi" w:hAnsiTheme="minorHAnsi" w:cstheme="minorHAnsi"/>
          <w:color w:val="000000" w:themeColor="text1"/>
          <w:lang w:val="id-ID"/>
        </w:rPr>
        <w:t>kebhinekaan</w:t>
      </w:r>
      <w:proofErr w:type="spellEnd"/>
      <w:r w:rsidRPr="002F2820">
        <w:rPr>
          <w:rFonts w:asciiTheme="minorHAnsi" w:hAnsiTheme="minorHAnsi" w:cstheme="minorHAnsi"/>
          <w:color w:val="000000" w:themeColor="text1"/>
          <w:lang w:val="id-ID"/>
        </w:rPr>
        <w:t xml:space="preserve"> atau toleransi terhadap umat agama lain. Hal ini terbukti dari penyerangan terhadap keluarga yang melangsungkan upacara pernikahan midodareni di Solo beberapa saat lalu (</w:t>
      </w:r>
      <w:hyperlink r:id="rId10" w:history="1">
        <w:r w:rsidRPr="002F2820">
          <w:rPr>
            <w:rStyle w:val="Hyperlink"/>
            <w:rFonts w:asciiTheme="minorHAnsi" w:hAnsiTheme="minorHAnsi" w:cstheme="minorHAnsi"/>
            <w:lang w:val="id-ID"/>
          </w:rPr>
          <w:t>https://www.cnnindonesia.com/nasional/20200809201921-20-533841/serangan-intoleran-saat-midodareni-lukai-3-orang-di-solo</w:t>
        </w:r>
      </w:hyperlink>
      <w:r w:rsidRPr="002F2820">
        <w:rPr>
          <w:rFonts w:asciiTheme="minorHAnsi" w:hAnsiTheme="minorHAnsi" w:cstheme="minorHAnsi"/>
          <w:color w:val="000000" w:themeColor="text1"/>
          <w:lang w:val="id-ID"/>
        </w:rPr>
        <w:t xml:space="preserve">, 13/08/2020). Budaya main hakim sendiri ini jika dibiarkan akan menjurus pada budaya para-militerisme, yaitu suatu budaya yang mengimitasi militer dalam melakukan invasi, yang dilakukan oleh masyarakat sipil. Lebih lanjut, penyerangan demikian akan menimbulkan rasa tidak aman, selain meninggalkan bekas trauma bagi korban dan </w:t>
      </w:r>
      <w:proofErr w:type="spellStart"/>
      <w:r w:rsidRPr="002F2820">
        <w:rPr>
          <w:rFonts w:asciiTheme="minorHAnsi" w:hAnsiTheme="minorHAnsi" w:cstheme="minorHAnsi"/>
          <w:color w:val="000000" w:themeColor="text1"/>
          <w:lang w:val="id-ID"/>
        </w:rPr>
        <w:t>penyintas</w:t>
      </w:r>
      <w:proofErr w:type="spellEnd"/>
      <w:r w:rsidRPr="002F2820">
        <w:rPr>
          <w:rFonts w:asciiTheme="minorHAnsi" w:hAnsiTheme="minorHAnsi" w:cstheme="minorHAnsi"/>
          <w:color w:val="000000" w:themeColor="text1"/>
          <w:lang w:val="id-ID"/>
        </w:rPr>
        <w:t>. Kasus intoleransi agama dan keyakinan juga diperkirakan akan meningkat, sejalan dengan makin menguatnya fundamentalisme agama dan keyakinan; bahkan, sangat mungkin bahwa kasus intoleransi ini akan dijadikan alat untuk berkonflik. Sebagai catatan, konflik agama dan keyakinan adalah bagian dari konflik ideologi, sehingga perlu ada prosedur dan kriteria atau indikator khusus untuk melakukan pencegahan, pengurangan risiko dan penanganan kasusnya.</w:t>
      </w:r>
    </w:p>
    <w:p w:rsidR="008F7683" w:rsidRPr="002F2820" w:rsidRDefault="008F7683" w:rsidP="008F7683">
      <w:pPr>
        <w:ind w:left="320" w:right="55"/>
        <w:jc w:val="both"/>
        <w:rPr>
          <w:rFonts w:asciiTheme="minorHAnsi" w:hAnsiTheme="minorHAnsi" w:cstheme="minorHAnsi"/>
          <w:color w:val="000000" w:themeColor="text1"/>
          <w:lang w:val="id-ID"/>
        </w:rPr>
      </w:pPr>
    </w:p>
    <w:p w:rsidR="008F7683" w:rsidRPr="002F2820" w:rsidRDefault="008F7683" w:rsidP="008F7683">
      <w:pPr>
        <w:ind w:left="320" w:right="55"/>
        <w:jc w:val="both"/>
        <w:rPr>
          <w:rFonts w:asciiTheme="minorHAnsi" w:hAnsiTheme="minorHAnsi" w:cstheme="minorHAnsi"/>
          <w:color w:val="000000" w:themeColor="text1"/>
          <w:lang w:val="id-ID"/>
        </w:rPr>
      </w:pPr>
      <w:r w:rsidRPr="002F2820">
        <w:rPr>
          <w:rFonts w:asciiTheme="minorHAnsi" w:hAnsiTheme="minorHAnsi" w:cstheme="minorHAnsi"/>
          <w:color w:val="000000" w:themeColor="text1"/>
          <w:lang w:val="id-ID"/>
        </w:rPr>
        <w:t xml:space="preserve">Hal lain yang harus diwaspadai adalah tentang SLAPP atau </w:t>
      </w:r>
      <w:proofErr w:type="spellStart"/>
      <w:r w:rsidRPr="002F2820">
        <w:rPr>
          <w:rFonts w:asciiTheme="minorHAnsi" w:hAnsiTheme="minorHAnsi" w:cstheme="minorHAnsi"/>
          <w:i/>
          <w:color w:val="000000" w:themeColor="text1"/>
          <w:lang w:val="id-ID"/>
        </w:rPr>
        <w:t>strategic</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lawsuit</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against</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public</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participation</w:t>
      </w:r>
      <w:proofErr w:type="spellEnd"/>
      <w:r w:rsidRPr="002F2820">
        <w:rPr>
          <w:rFonts w:asciiTheme="minorHAnsi" w:hAnsiTheme="minorHAnsi" w:cstheme="minorHAnsi"/>
          <w:color w:val="000000" w:themeColor="text1"/>
          <w:lang w:val="id-ID"/>
        </w:rPr>
        <w:t xml:space="preserve"> atau kriminalisasi terhadap partisipasi publik. Konflik, sebagaimana diketahui terdiri dari konflik vertikal dan horizontal. Dalam konteks SLAPP, maka biasanya kriminalisasi cenderung akan dialami oleh orang-orang yang melakukan kritik terhadap hal-hal tertentu. SLAPP adalah alat untuk melakukan </w:t>
      </w:r>
      <w:proofErr w:type="spellStart"/>
      <w:r w:rsidRPr="002F2820">
        <w:rPr>
          <w:rFonts w:asciiTheme="minorHAnsi" w:hAnsiTheme="minorHAnsi" w:cstheme="minorHAnsi"/>
          <w:color w:val="000000" w:themeColor="text1"/>
          <w:lang w:val="id-ID"/>
        </w:rPr>
        <w:t>pembungkaman</w:t>
      </w:r>
      <w:proofErr w:type="spellEnd"/>
      <w:r w:rsidRPr="002F2820">
        <w:rPr>
          <w:rFonts w:asciiTheme="minorHAnsi" w:hAnsiTheme="minorHAnsi" w:cstheme="minorHAnsi"/>
          <w:color w:val="000000" w:themeColor="text1"/>
          <w:lang w:val="id-ID"/>
        </w:rPr>
        <w:t xml:space="preserve"> terhadap orang-orang yang menyuarakan hak-hak asasinya yang telah dirampas. Beberapa kasus SLAPP adalah Bintang </w:t>
      </w:r>
      <w:proofErr w:type="spellStart"/>
      <w:r w:rsidRPr="002F2820">
        <w:rPr>
          <w:rFonts w:asciiTheme="minorHAnsi" w:hAnsiTheme="minorHAnsi" w:cstheme="minorHAnsi"/>
          <w:color w:val="000000" w:themeColor="text1"/>
          <w:lang w:val="id-ID"/>
        </w:rPr>
        <w:t>Emon</w:t>
      </w:r>
      <w:proofErr w:type="spellEnd"/>
      <w:r w:rsidRPr="002F2820">
        <w:rPr>
          <w:rFonts w:asciiTheme="minorHAnsi" w:hAnsiTheme="minorHAnsi" w:cstheme="minorHAnsi"/>
          <w:color w:val="000000" w:themeColor="text1"/>
          <w:lang w:val="id-ID"/>
        </w:rPr>
        <w:t xml:space="preserve"> yang mengritik peradilan Novel Baswedan dalam </w:t>
      </w:r>
      <w:proofErr w:type="spellStart"/>
      <w:r w:rsidRPr="002F2820">
        <w:rPr>
          <w:rFonts w:asciiTheme="minorHAnsi" w:hAnsiTheme="minorHAnsi" w:cstheme="minorHAnsi"/>
          <w:i/>
          <w:color w:val="000000" w:themeColor="text1"/>
          <w:lang w:val="id-ID"/>
        </w:rPr>
        <w:t>stand-up</w:t>
      </w:r>
      <w:proofErr w:type="spellEnd"/>
      <w:r w:rsidRPr="002F2820">
        <w:rPr>
          <w:rFonts w:asciiTheme="minorHAnsi" w:hAnsiTheme="minorHAnsi" w:cstheme="minorHAnsi"/>
          <w:i/>
          <w:color w:val="000000" w:themeColor="text1"/>
          <w:lang w:val="id-ID"/>
        </w:rPr>
        <w:t xml:space="preserve"> </w:t>
      </w:r>
      <w:proofErr w:type="spellStart"/>
      <w:r w:rsidRPr="002F2820">
        <w:rPr>
          <w:rFonts w:asciiTheme="minorHAnsi" w:hAnsiTheme="minorHAnsi" w:cstheme="minorHAnsi"/>
          <w:i/>
          <w:color w:val="000000" w:themeColor="text1"/>
          <w:lang w:val="id-ID"/>
        </w:rPr>
        <w:t>comedy</w:t>
      </w:r>
      <w:proofErr w:type="spellEnd"/>
      <w:r w:rsidRPr="002F2820">
        <w:rPr>
          <w:rFonts w:asciiTheme="minorHAnsi" w:hAnsiTheme="minorHAnsi" w:cstheme="minorHAnsi"/>
          <w:color w:val="000000" w:themeColor="text1"/>
          <w:lang w:val="id-ID"/>
        </w:rPr>
        <w:t xml:space="preserve">, Saiful Mahdi yang mengritik proses pemberian jabatan internal di kampusnya, kasus Budi Pego yang dipenjara karena berdemonstrasi menolak tambang emas di daerahnya, kasus Joko Hariono yang mengritik perusahaan tempatnya bekerja, kasus Prita yang mengritik rumah sakit tempat suaminya dirawat. Peraturan perundang-undangan anti SLAPP hanya ada di Pasal 66 Undang </w:t>
      </w:r>
      <w:proofErr w:type="spellStart"/>
      <w:r w:rsidRPr="002F2820">
        <w:rPr>
          <w:rFonts w:asciiTheme="minorHAnsi" w:hAnsiTheme="minorHAnsi" w:cstheme="minorHAnsi"/>
          <w:color w:val="000000" w:themeColor="text1"/>
          <w:lang w:val="id-ID"/>
        </w:rPr>
        <w:t>Undang</w:t>
      </w:r>
      <w:proofErr w:type="spellEnd"/>
      <w:r w:rsidRPr="002F2820">
        <w:rPr>
          <w:rFonts w:asciiTheme="minorHAnsi" w:hAnsiTheme="minorHAnsi" w:cstheme="minorHAnsi"/>
          <w:color w:val="000000" w:themeColor="text1"/>
          <w:lang w:val="id-ID"/>
        </w:rPr>
        <w:t xml:space="preserve"> Nomor 32 Tahun 2009 tentang Perlindungan dan Pengelolaan Lingkungan Hidup, yang menyatakan bahwa “setiap orang yang memperjuangkan hak atas lingkungan hidup yang baik dan sehat tidak dapat dituntut secara pidana maupun secara perdata”. Meskipun belum ada kasus SLAPP terkait dengan konflik, namun tetap perlu mewaspadai hal-hal </w:t>
      </w:r>
      <w:r w:rsidR="002F2820">
        <w:rPr>
          <w:rFonts w:asciiTheme="minorHAnsi" w:hAnsiTheme="minorHAnsi" w:cstheme="minorHAnsi"/>
          <w:color w:val="000000" w:themeColor="text1"/>
          <w:lang w:val="en-US"/>
        </w:rPr>
        <w:t>demikian</w:t>
      </w:r>
      <w:r w:rsidRPr="002F2820">
        <w:rPr>
          <w:rFonts w:asciiTheme="minorHAnsi" w:hAnsiTheme="minorHAnsi" w:cstheme="minorHAnsi"/>
          <w:color w:val="000000" w:themeColor="text1"/>
          <w:lang w:val="id-ID"/>
        </w:rPr>
        <w:t>.</w:t>
      </w:r>
    </w:p>
    <w:p w:rsidR="008F7683" w:rsidRPr="002F2820" w:rsidRDefault="008F7683" w:rsidP="008F7683">
      <w:pPr>
        <w:ind w:right="55"/>
        <w:jc w:val="both"/>
        <w:rPr>
          <w:rFonts w:asciiTheme="minorHAnsi" w:hAnsiTheme="minorHAnsi" w:cstheme="minorHAnsi"/>
          <w:color w:val="000000" w:themeColor="text1"/>
          <w:lang w:val="id-ID"/>
        </w:rPr>
      </w:pPr>
    </w:p>
    <w:p w:rsidR="000909D6" w:rsidRPr="002F2820" w:rsidRDefault="00960340">
      <w:pPr>
        <w:rPr>
          <w:lang w:val="id-ID"/>
        </w:rPr>
      </w:pPr>
    </w:p>
    <w:sectPr w:rsidR="000909D6" w:rsidRPr="002F2820" w:rsidSect="00141E6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E403F"/>
    <w:multiLevelType w:val="hybridMultilevel"/>
    <w:tmpl w:val="F6C44410"/>
    <w:lvl w:ilvl="0" w:tplc="226843D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E4777E6"/>
    <w:multiLevelType w:val="hybridMultilevel"/>
    <w:tmpl w:val="8BD84E5A"/>
    <w:lvl w:ilvl="0" w:tplc="28209F1C">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 w15:restartNumberingAfterBreak="0">
    <w:nsid w:val="170C5CCB"/>
    <w:multiLevelType w:val="multilevel"/>
    <w:tmpl w:val="509E2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82A8D"/>
    <w:multiLevelType w:val="hybridMultilevel"/>
    <w:tmpl w:val="AFEC6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BA109F"/>
    <w:multiLevelType w:val="multilevel"/>
    <w:tmpl w:val="F318861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9774E3"/>
    <w:multiLevelType w:val="multilevel"/>
    <w:tmpl w:val="A40035D6"/>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8C5C19"/>
    <w:multiLevelType w:val="hybridMultilevel"/>
    <w:tmpl w:val="44643C2E"/>
    <w:lvl w:ilvl="0" w:tplc="3808F94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7" w15:restartNumberingAfterBreak="0">
    <w:nsid w:val="702051A2"/>
    <w:multiLevelType w:val="multilevel"/>
    <w:tmpl w:val="DE0AAD3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7EB81AB0"/>
    <w:multiLevelType w:val="multilevel"/>
    <w:tmpl w:val="44DE82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5"/>
  </w:num>
  <w:num w:numId="4">
    <w:abstractNumId w:val="8"/>
  </w:num>
  <w:num w:numId="5">
    <w:abstractNumId w:val="2"/>
  </w:num>
  <w:num w:numId="6">
    <w:abstractNumId w:val="6"/>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83"/>
    <w:rsid w:val="00141E6C"/>
    <w:rsid w:val="002F2820"/>
    <w:rsid w:val="00805BBA"/>
    <w:rsid w:val="00882A14"/>
    <w:rsid w:val="008F7683"/>
    <w:rsid w:val="00D236BA"/>
    <w:rsid w:val="00FD5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EB573D"/>
  <w14:defaultImageDpi w14:val="32767"/>
  <w15:chartTrackingRefBased/>
  <w15:docId w15:val="{3F2CF017-5180-1348-87A6-9F769FA3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7683"/>
    <w:rPr>
      <w:rFonts w:ascii="Times New Roman" w:eastAsia="Times New Roman" w:hAnsi="Times New Roman" w:cs="Times New Roman"/>
      <w:lang w:val="en-ID"/>
    </w:rPr>
  </w:style>
  <w:style w:type="paragraph" w:styleId="Heading1">
    <w:name w:val="heading 1"/>
    <w:basedOn w:val="Normal"/>
    <w:next w:val="Normal"/>
    <w:link w:val="Heading1Char"/>
    <w:uiPriority w:val="9"/>
    <w:qFormat/>
    <w:rsid w:val="008F76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768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683"/>
    <w:pPr>
      <w:spacing w:line="259" w:lineRule="auto"/>
      <w:ind w:left="720"/>
      <w:contextualSpacing/>
    </w:pPr>
    <w:rPr>
      <w:rFonts w:ascii="Arial" w:eastAsia="Arial" w:hAnsi="Arial" w:cs="Arial"/>
      <w:color w:val="000000"/>
      <w:sz w:val="22"/>
    </w:rPr>
  </w:style>
  <w:style w:type="character" w:styleId="Hyperlink">
    <w:name w:val="Hyperlink"/>
    <w:basedOn w:val="DefaultParagraphFont"/>
    <w:uiPriority w:val="99"/>
    <w:unhideWhenUsed/>
    <w:rsid w:val="008F7683"/>
    <w:rPr>
      <w:color w:val="0563C1" w:themeColor="hyperlink"/>
      <w:u w:val="single"/>
    </w:rPr>
  </w:style>
  <w:style w:type="character" w:customStyle="1" w:styleId="Heading1Char">
    <w:name w:val="Heading 1 Char"/>
    <w:basedOn w:val="DefaultParagraphFont"/>
    <w:link w:val="Heading1"/>
    <w:uiPriority w:val="9"/>
    <w:rsid w:val="008F7683"/>
    <w:rPr>
      <w:rFonts w:asciiTheme="majorHAnsi" w:eastAsiaTheme="majorEastAsia" w:hAnsiTheme="majorHAnsi" w:cstheme="majorBidi"/>
      <w:color w:val="2F5496" w:themeColor="accent1" w:themeShade="BF"/>
      <w:sz w:val="32"/>
      <w:szCs w:val="32"/>
      <w:lang w:val="en-ID"/>
    </w:rPr>
  </w:style>
  <w:style w:type="character" w:customStyle="1" w:styleId="Heading2Char">
    <w:name w:val="Heading 2 Char"/>
    <w:basedOn w:val="DefaultParagraphFont"/>
    <w:link w:val="Heading2"/>
    <w:uiPriority w:val="9"/>
    <w:rsid w:val="008F7683"/>
    <w:rPr>
      <w:rFonts w:asciiTheme="majorHAnsi" w:eastAsiaTheme="majorEastAsia" w:hAnsiTheme="majorHAnsi" w:cstheme="majorBidi"/>
      <w:color w:val="2F5496" w:themeColor="accent1" w:themeShade="BF"/>
      <w:sz w:val="26"/>
      <w:szCs w:val="26"/>
      <w:lang w:val="en-ID"/>
    </w:rPr>
  </w:style>
  <w:style w:type="paragraph" w:styleId="Title">
    <w:name w:val="Title"/>
    <w:basedOn w:val="Normal"/>
    <w:next w:val="Normal"/>
    <w:link w:val="TitleChar"/>
    <w:uiPriority w:val="10"/>
    <w:qFormat/>
    <w:rsid w:val="008F76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683"/>
    <w:rPr>
      <w:rFonts w:asciiTheme="majorHAnsi" w:eastAsiaTheme="majorEastAsia" w:hAnsiTheme="majorHAnsi" w:cstheme="majorBidi"/>
      <w:spacing w:val="-10"/>
      <w:kern w:val="28"/>
      <w:sz w:val="56"/>
      <w:szCs w:val="5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www.opml.co.uk/projects/child-protection-financial-benchmarking-indonesi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www.cnnindonesia.com/nasional/20200809201921-20-533841/serangan-intoleran-saat-midodareni-lukai-3-orang-di-solo" TargetMode="External"/><Relationship Id="rId4" Type="http://schemas.openxmlformats.org/officeDocument/2006/relationships/webSettings" Target="webSettings.xml"/><Relationship Id="rId9" Type="http://schemas.openxmlformats.org/officeDocument/2006/relationships/hyperlink" Target="https://tekno.tempo.co/read/1181645/survei-kepemilikan-smartphone-indonesia-peringkat-ke-24/full&amp;view=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3956</Words>
  <Characters>22553</Characters>
  <Application>Microsoft Office Word</Application>
  <DocSecurity>0</DocSecurity>
  <Lines>187</Lines>
  <Paragraphs>52</Paragraphs>
  <ScaleCrop>false</ScaleCrop>
  <Company/>
  <LinksUpToDate>false</LinksUpToDate>
  <CharactersWithSpaces>26457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Noeswantari</dc:creator>
  <cp:keywords/>
  <dc:description/>
  <cp:lastModifiedBy>Dian Noeswantari</cp:lastModifiedBy>
  <cp:revision>2</cp:revision>
  <dcterms:created xsi:type="dcterms:W3CDTF">2020-08-12T19:05:00Z</dcterms:created>
  <dcterms:modified xsi:type="dcterms:W3CDTF">2020-08-12T19:12:00Z</dcterms:modified>
</cp:coreProperties>
</file>